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B02A4" w14:textId="3F0C2186" w:rsidR="00CE7BA6" w:rsidRDefault="00807F7D" w:rsidP="00E130CD">
      <w:pPr>
        <w:spacing w:before="100" w:beforeAutospacing="1" w:after="100" w:afterAutospacing="1"/>
        <w:rPr>
          <w:b/>
          <w:sz w:val="28"/>
          <w:szCs w:val="28"/>
        </w:rPr>
      </w:pPr>
      <w:bookmarkStart w:id="0" w:name="_Hlk153208568"/>
      <w:r>
        <w:rPr>
          <w:b/>
          <w:sz w:val="28"/>
          <w:szCs w:val="28"/>
        </w:rPr>
        <w:t xml:space="preserve">The </w:t>
      </w:r>
      <w:r w:rsidR="000B2BD1">
        <w:rPr>
          <w:b/>
          <w:sz w:val="28"/>
          <w:szCs w:val="28"/>
        </w:rPr>
        <w:t>I</w:t>
      </w:r>
      <w:r>
        <w:rPr>
          <w:b/>
          <w:sz w:val="28"/>
          <w:szCs w:val="28"/>
        </w:rPr>
        <w:t xml:space="preserve">mpact of </w:t>
      </w:r>
      <w:r w:rsidR="000B2BD1">
        <w:rPr>
          <w:b/>
          <w:sz w:val="28"/>
          <w:szCs w:val="28"/>
        </w:rPr>
        <w:t>M</w:t>
      </w:r>
      <w:r>
        <w:rPr>
          <w:b/>
          <w:sz w:val="28"/>
          <w:szCs w:val="28"/>
        </w:rPr>
        <w:t xml:space="preserve">arket </w:t>
      </w:r>
      <w:r w:rsidR="000B2BD1">
        <w:rPr>
          <w:b/>
          <w:sz w:val="28"/>
          <w:szCs w:val="28"/>
        </w:rPr>
        <w:t>I</w:t>
      </w:r>
      <w:r>
        <w:rPr>
          <w:b/>
          <w:sz w:val="28"/>
          <w:szCs w:val="28"/>
        </w:rPr>
        <w:t xml:space="preserve">nformation </w:t>
      </w:r>
      <w:r w:rsidR="000B2BD1">
        <w:rPr>
          <w:b/>
          <w:sz w:val="28"/>
          <w:szCs w:val="28"/>
        </w:rPr>
        <w:t>A</w:t>
      </w:r>
      <w:r>
        <w:rPr>
          <w:b/>
          <w:sz w:val="28"/>
          <w:szCs w:val="28"/>
        </w:rPr>
        <w:t xml:space="preserve">symmetry on </w:t>
      </w:r>
      <w:r w:rsidR="000B2BD1">
        <w:rPr>
          <w:b/>
          <w:sz w:val="28"/>
          <w:szCs w:val="28"/>
        </w:rPr>
        <w:t>C</w:t>
      </w:r>
      <w:r>
        <w:rPr>
          <w:b/>
          <w:sz w:val="28"/>
          <w:szCs w:val="28"/>
        </w:rPr>
        <w:t xml:space="preserve">hain </w:t>
      </w:r>
      <w:r w:rsidR="000B2BD1">
        <w:rPr>
          <w:b/>
          <w:sz w:val="28"/>
          <w:szCs w:val="28"/>
        </w:rPr>
        <w:t>M</w:t>
      </w:r>
      <w:r>
        <w:rPr>
          <w:b/>
          <w:sz w:val="28"/>
          <w:szCs w:val="28"/>
        </w:rPr>
        <w:t xml:space="preserve">erger and </w:t>
      </w:r>
      <w:r w:rsidR="000B2BD1">
        <w:rPr>
          <w:b/>
          <w:sz w:val="28"/>
          <w:szCs w:val="28"/>
        </w:rPr>
        <w:t>A</w:t>
      </w:r>
      <w:r>
        <w:rPr>
          <w:b/>
          <w:sz w:val="28"/>
          <w:szCs w:val="28"/>
        </w:rPr>
        <w:t xml:space="preserve">cquisition </w:t>
      </w:r>
      <w:r w:rsidR="000B2BD1">
        <w:rPr>
          <w:b/>
          <w:sz w:val="28"/>
          <w:szCs w:val="28"/>
        </w:rPr>
        <w:t>E</w:t>
      </w:r>
      <w:r>
        <w:rPr>
          <w:b/>
          <w:sz w:val="28"/>
          <w:szCs w:val="28"/>
        </w:rPr>
        <w:t xml:space="preserve">ffect </w:t>
      </w:r>
      <w:r w:rsidR="000B2BD1">
        <w:rPr>
          <w:b/>
          <w:sz w:val="28"/>
          <w:szCs w:val="28"/>
        </w:rPr>
        <w:t>I</w:t>
      </w:r>
      <w:r>
        <w:rPr>
          <w:b/>
          <w:sz w:val="28"/>
          <w:szCs w:val="28"/>
        </w:rPr>
        <w:t>nformation</w:t>
      </w:r>
    </w:p>
    <w:p w14:paraId="3CCA568F" w14:textId="1E032631" w:rsidR="00A2640C" w:rsidRPr="000B2BD1" w:rsidRDefault="00007399" w:rsidP="00191759">
      <w:pPr>
        <w:pStyle w:val="NormalWCCM"/>
        <w:spacing w:before="100" w:beforeAutospacing="1" w:after="100" w:afterAutospacing="1"/>
        <w:ind w:firstLine="0"/>
        <w:jc w:val="left"/>
        <w:rPr>
          <w:rFonts w:eastAsiaTheme="minorEastAsia"/>
          <w:b/>
          <w:sz w:val="22"/>
          <w:szCs w:val="22"/>
          <w:vertAlign w:val="superscript"/>
          <w:lang w:eastAsia="zh-TW"/>
        </w:rPr>
      </w:pPr>
      <w:bookmarkStart w:id="1" w:name="_Hlk153208411"/>
      <w:bookmarkEnd w:id="0"/>
      <w:proofErr w:type="spellStart"/>
      <w:r w:rsidRPr="000B2BD1">
        <w:rPr>
          <w:b/>
          <w:sz w:val="22"/>
          <w:szCs w:val="22"/>
        </w:rPr>
        <w:t>Kuang-Hsun</w:t>
      </w:r>
      <w:proofErr w:type="spellEnd"/>
      <w:r w:rsidRPr="000B2BD1">
        <w:rPr>
          <w:b/>
          <w:sz w:val="22"/>
          <w:szCs w:val="22"/>
        </w:rPr>
        <w:t xml:space="preserve"> Shih</w:t>
      </w:r>
      <w:r w:rsidRPr="000B2BD1">
        <w:rPr>
          <w:rStyle w:val="af8"/>
          <w:b/>
          <w:i/>
          <w:sz w:val="22"/>
          <w:szCs w:val="22"/>
        </w:rPr>
        <w:footnoteReference w:customMarkFollows="1" w:id="1"/>
        <w:t>1</w:t>
      </w:r>
      <w:r w:rsidRPr="000B2BD1">
        <w:rPr>
          <w:b/>
          <w:sz w:val="22"/>
          <w:szCs w:val="22"/>
        </w:rPr>
        <w:t>, Wei-Ling Kung</w:t>
      </w:r>
      <w:r w:rsidRPr="000B2BD1">
        <w:rPr>
          <w:rStyle w:val="af8"/>
          <w:b/>
          <w:sz w:val="22"/>
          <w:szCs w:val="22"/>
        </w:rPr>
        <w:t xml:space="preserve"> </w:t>
      </w:r>
      <w:r w:rsidRPr="000B2BD1">
        <w:rPr>
          <w:rStyle w:val="af8"/>
          <w:b/>
          <w:i/>
          <w:sz w:val="22"/>
          <w:szCs w:val="22"/>
        </w:rPr>
        <w:footnoteReference w:customMarkFollows="1" w:id="2"/>
        <w:t>2</w:t>
      </w:r>
      <w:r w:rsidRPr="000B2BD1">
        <w:rPr>
          <w:b/>
          <w:sz w:val="22"/>
          <w:szCs w:val="22"/>
        </w:rPr>
        <w:t>,</w:t>
      </w:r>
      <w:r w:rsidRPr="000B2BD1">
        <w:rPr>
          <w:rFonts w:eastAsiaTheme="minorEastAsia"/>
          <w:sz w:val="22"/>
          <w:szCs w:val="22"/>
          <w:lang w:eastAsia="zh-TW"/>
        </w:rPr>
        <w:t xml:space="preserve"> </w:t>
      </w:r>
      <w:r w:rsidRPr="000B2BD1">
        <w:rPr>
          <w:b/>
          <w:sz w:val="22"/>
          <w:szCs w:val="22"/>
        </w:rPr>
        <w:t>Wan-Rung Lin</w:t>
      </w:r>
      <w:r w:rsidRPr="000B2BD1">
        <w:rPr>
          <w:rStyle w:val="af8"/>
          <w:b/>
          <w:i/>
          <w:sz w:val="22"/>
          <w:szCs w:val="22"/>
        </w:rPr>
        <w:footnoteReference w:customMarkFollows="1" w:id="3"/>
        <w:t>3</w:t>
      </w:r>
      <w:r w:rsidRPr="000B2BD1">
        <w:rPr>
          <w:b/>
          <w:sz w:val="22"/>
          <w:szCs w:val="22"/>
        </w:rPr>
        <w:t>, and Yi-Hsien Wang</w:t>
      </w:r>
      <w:r w:rsidRPr="000B2BD1">
        <w:rPr>
          <w:rStyle w:val="af8"/>
          <w:b/>
          <w:i/>
          <w:sz w:val="22"/>
          <w:szCs w:val="22"/>
        </w:rPr>
        <w:footnoteReference w:customMarkFollows="1" w:id="4"/>
        <w:t>4</w:t>
      </w:r>
      <w:r w:rsidRPr="000B2BD1">
        <w:rPr>
          <w:b/>
          <w:i/>
          <w:sz w:val="22"/>
          <w:szCs w:val="22"/>
          <w:vertAlign w:val="superscript"/>
        </w:rPr>
        <w:t>*</w:t>
      </w:r>
    </w:p>
    <w:bookmarkEnd w:id="1"/>
    <w:p w14:paraId="39678B2F" w14:textId="77777777" w:rsidR="00A2640C" w:rsidRPr="009C62E3" w:rsidRDefault="00A2640C" w:rsidP="00191759">
      <w:pPr>
        <w:widowControl w:val="0"/>
        <w:snapToGrid w:val="0"/>
        <w:spacing w:before="100" w:beforeAutospacing="1"/>
        <w:jc w:val="both"/>
        <w:rPr>
          <w:rFonts w:eastAsiaTheme="minorEastAsia"/>
          <w:i/>
          <w:iCs/>
          <w:noProof/>
        </w:rPr>
      </w:pPr>
      <w:r w:rsidRPr="009C62E3">
        <w:rPr>
          <w:b/>
          <w:i/>
          <w:iCs/>
        </w:rPr>
        <w:t>Abstract</w:t>
      </w:r>
    </w:p>
    <w:p w14:paraId="1F1E4ED2" w14:textId="3FF3EC36" w:rsidR="00A2640C" w:rsidRPr="009C62E3" w:rsidRDefault="00A2640C" w:rsidP="00C259A9">
      <w:pPr>
        <w:widowControl w:val="0"/>
        <w:spacing w:before="100" w:beforeAutospacing="1"/>
        <w:ind w:firstLineChars="200" w:firstLine="480"/>
        <w:jc w:val="both"/>
        <w:rPr>
          <w:rFonts w:eastAsiaTheme="minorEastAsia"/>
          <w:i/>
          <w:noProof/>
        </w:rPr>
      </w:pPr>
      <w:r w:rsidRPr="009C62E3">
        <w:rPr>
          <w:rFonts w:eastAsiaTheme="minorEastAsia"/>
          <w:i/>
          <w:noProof/>
        </w:rPr>
        <w:t>Market changes may lead enterprise groups to conduct a series of systematic mergers and acquisitions for specific purposes in order to obtain the resources needed by the enterprise. This study explores the motives of M&amp;A from different angles and whether the expected M&amp;A benefits can be achieved and analyzes whether the M&amp;A cases brought benefits to the business groups successfully through a number of financial indicators and stock price performance. The research results found that if the information is asymmetric or the information is hidden, the wealth effect will not be obtained.</w:t>
      </w:r>
    </w:p>
    <w:p w14:paraId="68C2806A" w14:textId="77777777" w:rsidR="00A2640C" w:rsidRPr="009C62E3" w:rsidRDefault="00A2640C" w:rsidP="00191759">
      <w:pPr>
        <w:pStyle w:val="NormalWCCM"/>
        <w:spacing w:before="100" w:beforeAutospacing="1" w:after="100" w:afterAutospacing="1"/>
        <w:ind w:firstLine="0"/>
        <w:rPr>
          <w:szCs w:val="24"/>
        </w:rPr>
      </w:pPr>
      <w:r w:rsidRPr="009C62E3">
        <w:rPr>
          <w:b/>
          <w:szCs w:val="24"/>
        </w:rPr>
        <w:t xml:space="preserve">Keywords: </w:t>
      </w:r>
      <w:r w:rsidRPr="009C62E3">
        <w:rPr>
          <w:szCs w:val="24"/>
        </w:rPr>
        <w:t>M&amp;A, Information Effects, Chain of Mergers and Acquisitions, Information Asymmetry</w:t>
      </w:r>
    </w:p>
    <w:p w14:paraId="08C55035" w14:textId="5208BE11" w:rsidR="00A2640C" w:rsidRPr="009C62E3" w:rsidRDefault="00A2640C">
      <w:pPr>
        <w:spacing w:before="180" w:after="180"/>
        <w:rPr>
          <w:rFonts w:eastAsia="Arial"/>
          <w:sz w:val="20"/>
          <w:szCs w:val="20"/>
          <w:lang w:eastAsia="ar-SA"/>
        </w:rPr>
      </w:pPr>
      <w:r w:rsidRPr="009C62E3">
        <w:rPr>
          <w:b/>
        </w:rPr>
        <w:t>JEL Classification:</w:t>
      </w:r>
      <w:r w:rsidR="006F7D7A">
        <w:rPr>
          <w:b/>
        </w:rPr>
        <w:t xml:space="preserve"> </w:t>
      </w:r>
      <w:r w:rsidRPr="009C62E3">
        <w:rPr>
          <w:bCs/>
        </w:rPr>
        <w:t>C22</w:t>
      </w:r>
      <w:r w:rsidR="00C17428">
        <w:rPr>
          <w:bCs/>
        </w:rPr>
        <w:t xml:space="preserve">, </w:t>
      </w:r>
      <w:r w:rsidRPr="009C62E3">
        <w:rPr>
          <w:bCs/>
        </w:rPr>
        <w:t>D83</w:t>
      </w:r>
    </w:p>
    <w:p w14:paraId="14A2B1BC" w14:textId="77777777" w:rsidR="00A2640C" w:rsidRPr="009C62E3" w:rsidRDefault="00A2640C">
      <w:pPr>
        <w:spacing w:before="180" w:after="180"/>
        <w:rPr>
          <w:rFonts w:eastAsia="Arial"/>
          <w:sz w:val="20"/>
          <w:szCs w:val="20"/>
          <w:lang w:eastAsia="ar-SA"/>
        </w:rPr>
      </w:pPr>
    </w:p>
    <w:p w14:paraId="408940C7" w14:textId="77777777" w:rsidR="00A2640C" w:rsidRPr="009C62E3" w:rsidRDefault="00A2640C">
      <w:pPr>
        <w:spacing w:before="180" w:after="180"/>
        <w:rPr>
          <w:rFonts w:eastAsia="Arial"/>
          <w:sz w:val="20"/>
          <w:szCs w:val="20"/>
          <w:lang w:eastAsia="ar-SA"/>
        </w:rPr>
        <w:sectPr w:rsidR="00A2640C" w:rsidRPr="009C62E3" w:rsidSect="00191759">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1907" w:h="16840" w:code="9"/>
          <w:pgMar w:top="2892" w:right="2325" w:bottom="2835" w:left="2325" w:header="2098" w:footer="1928" w:gutter="0"/>
          <w:cols w:space="425"/>
          <w:titlePg/>
          <w:docGrid w:type="lines" w:linePitch="360"/>
        </w:sectPr>
      </w:pPr>
    </w:p>
    <w:p w14:paraId="6C86F712" w14:textId="77777777" w:rsidR="00A2640C" w:rsidRPr="009C62E3" w:rsidRDefault="00A2640C" w:rsidP="00A2640C">
      <w:pPr>
        <w:widowControl w:val="0"/>
        <w:numPr>
          <w:ilvl w:val="0"/>
          <w:numId w:val="82"/>
        </w:numPr>
        <w:adjustRightInd w:val="0"/>
        <w:spacing w:before="100" w:beforeAutospacing="1" w:after="100" w:afterAutospacing="1"/>
        <w:ind w:left="567"/>
        <w:jc w:val="both"/>
        <w:rPr>
          <w:rFonts w:eastAsia="標楷體"/>
          <w:b/>
          <w:bCs/>
        </w:rPr>
      </w:pPr>
      <w:r w:rsidRPr="009C62E3">
        <w:rPr>
          <w:rFonts w:eastAsia="標楷體"/>
          <w:b/>
          <w:bCs/>
        </w:rPr>
        <w:lastRenderedPageBreak/>
        <w:t>Introduction</w:t>
      </w:r>
    </w:p>
    <w:p w14:paraId="10C15325" w14:textId="77777777" w:rsidR="00A2640C" w:rsidRPr="009C62E3" w:rsidRDefault="00A2640C" w:rsidP="00191759">
      <w:pPr>
        <w:widowControl w:val="0"/>
        <w:spacing w:before="100" w:beforeAutospacing="1" w:after="100" w:afterAutospacing="1"/>
        <w:ind w:firstLine="357"/>
        <w:jc w:val="both"/>
        <w:rPr>
          <w:szCs w:val="20"/>
        </w:rPr>
      </w:pPr>
      <w:r w:rsidRPr="009C62E3">
        <w:rPr>
          <w:szCs w:val="20"/>
          <w:lang w:eastAsia="zh-CN"/>
        </w:rPr>
        <w:t xml:space="preserve">Taiwanese businesses are typically small- and medium-sized enterprises (SMEs), and merger and acquisition (M&amp;A) activities were relatively rare before 1988. Since 1998, Taiwan’s stock exchange entered into the bull market, and the foreign exchange market has also grown. Local listed companies and OTC companies have taken the opportunity to conduct cross-border M&amp;As. Because of internationalization, the importance of global competition has gained considerable attention from enterprises and governments, and M&amp;A has been adopted as a feasible means for enterprises to maintain their competitiveness. In 2002, Taiwan entered the World Trade Organization (WTO). Changes in the market conditions have led business groups to promote liberalization, diversification, and internationalization, in order to acquire the technology needed to reduce costs, gain new market channels, increase their profit, and enhance the competitiveness.  Therefore, intra-industry M&amp;A has been widely adopted. This study explores the motives of M&amp;A from different angles and whether the expected M&amp;A benefits can be achieved and </w:t>
      </w:r>
      <w:proofErr w:type="spellStart"/>
      <w:r w:rsidRPr="009C62E3">
        <w:rPr>
          <w:szCs w:val="20"/>
          <w:lang w:eastAsia="zh-CN"/>
        </w:rPr>
        <w:t>analyzes</w:t>
      </w:r>
      <w:proofErr w:type="spellEnd"/>
      <w:r w:rsidRPr="009C62E3">
        <w:rPr>
          <w:szCs w:val="20"/>
          <w:lang w:eastAsia="zh-CN"/>
        </w:rPr>
        <w:t xml:space="preserve"> whether the M&amp;A cases brought benefits to the business groups successfully through a number of financial indicators and stock price performance.</w:t>
      </w:r>
    </w:p>
    <w:p w14:paraId="571BB0E5" w14:textId="4A1BEB46" w:rsidR="00A2640C" w:rsidRPr="009C62E3" w:rsidRDefault="00A2640C" w:rsidP="00A2640C">
      <w:pPr>
        <w:pStyle w:val="NormalWCCM"/>
        <w:numPr>
          <w:ilvl w:val="0"/>
          <w:numId w:val="121"/>
        </w:numPr>
        <w:tabs>
          <w:tab w:val="left" w:pos="426"/>
        </w:tabs>
        <w:spacing w:before="100" w:beforeAutospacing="1" w:after="100" w:afterAutospacing="1"/>
        <w:ind w:left="567" w:hanging="567"/>
        <w:rPr>
          <w:rFonts w:eastAsiaTheme="minorEastAsia"/>
          <w:b/>
          <w:noProof/>
          <w:szCs w:val="24"/>
        </w:rPr>
      </w:pPr>
      <w:r w:rsidRPr="009C62E3">
        <w:rPr>
          <w:rFonts w:eastAsia="SimSun"/>
          <w:b/>
          <w:color w:val="000000" w:themeColor="text1"/>
          <w:szCs w:val="24"/>
          <w:lang w:eastAsia="zh-CN"/>
        </w:rPr>
        <w:t>R</w:t>
      </w:r>
      <w:r w:rsidR="00141637">
        <w:rPr>
          <w:rFonts w:eastAsia="SimSun"/>
          <w:b/>
          <w:color w:val="000000" w:themeColor="text1"/>
          <w:szCs w:val="24"/>
          <w:lang w:eastAsia="zh-CN"/>
        </w:rPr>
        <w:t>esearch method</w:t>
      </w:r>
    </w:p>
    <w:p w14:paraId="5C5E2DFC" w14:textId="77777777" w:rsidR="00A2640C" w:rsidRPr="009C62E3" w:rsidRDefault="00A2640C" w:rsidP="00191759">
      <w:pPr>
        <w:widowControl w:val="0"/>
        <w:snapToGrid w:val="0"/>
        <w:spacing w:before="100" w:beforeAutospacing="1" w:after="100" w:afterAutospacing="1"/>
        <w:jc w:val="both"/>
        <w:rPr>
          <w:rFonts w:eastAsiaTheme="minorEastAsia"/>
          <w:bCs/>
          <w:i/>
          <w:iCs/>
          <w:noProof/>
          <w:color w:val="000000" w:themeColor="text1"/>
        </w:rPr>
      </w:pPr>
      <w:r w:rsidRPr="009C62E3">
        <w:rPr>
          <w:rFonts w:eastAsia="SimSun"/>
          <w:bCs/>
          <w:i/>
          <w:iCs/>
          <w:noProof/>
          <w:color w:val="000000" w:themeColor="text1"/>
          <w:lang w:eastAsia="zh-CN"/>
        </w:rPr>
        <w:t>2.1 Sample Collection and</w:t>
      </w:r>
      <w:r w:rsidRPr="009C62E3">
        <w:rPr>
          <w:rFonts w:eastAsiaTheme="minorEastAsia"/>
          <w:bCs/>
          <w:i/>
          <w:iCs/>
          <w:noProof/>
          <w:color w:val="000000" w:themeColor="text1"/>
        </w:rPr>
        <w:t xml:space="preserve"> </w:t>
      </w:r>
      <w:r w:rsidRPr="009C62E3">
        <w:rPr>
          <w:rFonts w:eastAsia="SimSun"/>
          <w:bCs/>
          <w:i/>
          <w:iCs/>
          <w:noProof/>
          <w:color w:val="000000" w:themeColor="text1"/>
          <w:lang w:eastAsia="zh-CN"/>
        </w:rPr>
        <w:t>Description</w:t>
      </w:r>
    </w:p>
    <w:p w14:paraId="241712DC" w14:textId="16A15089" w:rsidR="00A2640C" w:rsidRDefault="00A2640C" w:rsidP="00191759">
      <w:pPr>
        <w:widowControl w:val="0"/>
        <w:adjustRightInd w:val="0"/>
        <w:spacing w:before="100" w:beforeAutospacing="1" w:after="100" w:afterAutospacing="1"/>
        <w:ind w:firstLine="482"/>
        <w:jc w:val="both"/>
        <w:rPr>
          <w:rFonts w:eastAsia="SimSun"/>
          <w:noProof/>
          <w:color w:val="000000" w:themeColor="text1"/>
          <w:szCs w:val="20"/>
          <w:lang w:eastAsia="zh-CN"/>
        </w:rPr>
      </w:pPr>
      <w:r w:rsidRPr="009C62E3">
        <w:rPr>
          <w:rFonts w:eastAsia="SimSun"/>
          <w:noProof/>
          <w:color w:val="000000" w:themeColor="text1"/>
          <w:szCs w:val="20"/>
          <w:lang w:eastAsia="zh-CN"/>
        </w:rPr>
        <w:t xml:space="preserve">The M&amp;As studied in this study cover mainly listed and OTC companies in Taiwan </w:t>
      </w:r>
      <w:r w:rsidRPr="009C62E3">
        <w:rPr>
          <w:rFonts w:eastAsiaTheme="minorEastAsia"/>
          <w:noProof/>
          <w:color w:val="000000" w:themeColor="text1"/>
          <w:szCs w:val="20"/>
        </w:rPr>
        <w:t>durning</w:t>
      </w:r>
      <w:r w:rsidRPr="009C62E3">
        <w:rPr>
          <w:rFonts w:eastAsia="SimSun"/>
          <w:noProof/>
          <w:color w:val="000000" w:themeColor="text1"/>
          <w:szCs w:val="20"/>
          <w:lang w:eastAsia="zh-CN"/>
        </w:rPr>
        <w:t xml:space="preserve"> 1991</w:t>
      </w:r>
      <w:r w:rsidRPr="009C62E3">
        <w:rPr>
          <w:rFonts w:eastAsiaTheme="minorEastAsia"/>
          <w:noProof/>
          <w:color w:val="000000" w:themeColor="text1"/>
          <w:szCs w:val="20"/>
        </w:rPr>
        <w:t>-</w:t>
      </w:r>
      <w:r w:rsidRPr="009C62E3">
        <w:rPr>
          <w:rFonts w:eastAsia="SimSun"/>
          <w:noProof/>
          <w:color w:val="000000" w:themeColor="text1"/>
          <w:szCs w:val="20"/>
          <w:lang w:eastAsia="zh-CN"/>
        </w:rPr>
        <w:t xml:space="preserve">2018. This </w:t>
      </w:r>
      <w:r w:rsidRPr="009C62E3">
        <w:rPr>
          <w:rFonts w:eastAsiaTheme="minorEastAsia"/>
          <w:noProof/>
          <w:color w:val="000000" w:themeColor="text1"/>
          <w:szCs w:val="20"/>
        </w:rPr>
        <w:t>study</w:t>
      </w:r>
      <w:r w:rsidRPr="009C62E3">
        <w:rPr>
          <w:rFonts w:eastAsia="SimSun"/>
          <w:noProof/>
          <w:color w:val="000000" w:themeColor="text1"/>
          <w:szCs w:val="20"/>
          <w:lang w:eastAsia="zh-CN"/>
        </w:rPr>
        <w:t xml:space="preserve"> focuses on companies </w:t>
      </w:r>
      <w:r w:rsidRPr="009C62E3">
        <w:rPr>
          <w:szCs w:val="20"/>
          <w:lang w:eastAsia="zh-CN"/>
        </w:rPr>
        <w:t>under</w:t>
      </w:r>
      <w:r w:rsidRPr="009C62E3">
        <w:rPr>
          <w:rFonts w:eastAsia="SimSun"/>
          <w:noProof/>
          <w:color w:val="000000" w:themeColor="text1"/>
          <w:szCs w:val="20"/>
          <w:lang w:eastAsia="zh-CN"/>
        </w:rPr>
        <w:t xml:space="preserve"> the same group having unassociated names, and serial M&amp;As, in order to explore whether the lack of connection between the name of the group and its subsidiaries would produce information asymmetry, whether the enterprise has achieved its expected effect, and the impact it has on investors </w:t>
      </w:r>
      <w:r w:rsidRPr="009C62E3">
        <w:rPr>
          <w:rFonts w:eastAsia="SimSun"/>
          <w:noProof/>
          <w:color w:val="000000" w:themeColor="text1"/>
          <w:szCs w:val="20"/>
          <w:lang w:eastAsia="zh-CN"/>
        </w:rPr>
        <w:lastRenderedPageBreak/>
        <w:t xml:space="preserve">and the stock market. This study takes M&amp;As taken place in Taiwan </w:t>
      </w:r>
      <w:r w:rsidRPr="009C62E3">
        <w:rPr>
          <w:rFonts w:eastAsiaTheme="minorEastAsia"/>
          <w:noProof/>
          <w:color w:val="000000" w:themeColor="text1"/>
          <w:szCs w:val="20"/>
        </w:rPr>
        <w:t>durning</w:t>
      </w:r>
      <w:r w:rsidRPr="009C62E3">
        <w:rPr>
          <w:rFonts w:eastAsia="SimSun"/>
          <w:noProof/>
          <w:color w:val="000000" w:themeColor="text1"/>
          <w:szCs w:val="20"/>
          <w:lang w:eastAsia="zh-CN"/>
        </w:rPr>
        <w:t xml:space="preserve"> 1991</w:t>
      </w:r>
      <w:r w:rsidRPr="009C62E3">
        <w:rPr>
          <w:rFonts w:eastAsiaTheme="minorEastAsia"/>
          <w:noProof/>
          <w:color w:val="000000" w:themeColor="text1"/>
          <w:szCs w:val="20"/>
        </w:rPr>
        <w:t>-</w:t>
      </w:r>
      <w:r w:rsidRPr="009C62E3">
        <w:rPr>
          <w:rFonts w:eastAsia="SimSun"/>
          <w:noProof/>
          <w:color w:val="000000" w:themeColor="text1"/>
          <w:szCs w:val="20"/>
          <w:lang w:eastAsia="zh-CN"/>
        </w:rPr>
        <w:t xml:space="preserve">2018 as a sample. The sample data are based on the special event database of the Taiwan Economic Journal (TEJ). Because some announcement dates are incomplete, some of the data are taken from the Taiwan M&amp;A activity reasearch of TEJ with the benchmark dates of the M&amp;A transaction data used as the merger event dates. This study sources </w:t>
      </w:r>
      <w:r w:rsidRPr="009C62E3">
        <w:rPr>
          <w:rFonts w:eastAsiaTheme="minorEastAsia"/>
          <w:noProof/>
          <w:color w:val="000000" w:themeColor="text1"/>
          <w:szCs w:val="20"/>
        </w:rPr>
        <w:t>825</w:t>
      </w:r>
      <w:r w:rsidRPr="009C62E3">
        <w:rPr>
          <w:rFonts w:eastAsia="SimSun"/>
          <w:noProof/>
          <w:color w:val="000000" w:themeColor="text1"/>
          <w:szCs w:val="20"/>
          <w:lang w:eastAsia="zh-CN"/>
        </w:rPr>
        <w:t xml:space="preserve"> samples of acquiring companies and </w:t>
      </w:r>
      <w:r w:rsidRPr="009C62E3">
        <w:rPr>
          <w:rFonts w:eastAsiaTheme="minorEastAsia"/>
          <w:noProof/>
          <w:color w:val="000000" w:themeColor="text1"/>
          <w:szCs w:val="20"/>
        </w:rPr>
        <w:t>1286</w:t>
      </w:r>
      <w:r w:rsidRPr="009C62E3">
        <w:rPr>
          <w:rFonts w:eastAsia="SimSun"/>
          <w:noProof/>
          <w:color w:val="000000" w:themeColor="text1"/>
          <w:szCs w:val="20"/>
          <w:lang w:eastAsia="zh-CN"/>
        </w:rPr>
        <w:t xml:space="preserve"> samples of target companies.</w:t>
      </w:r>
    </w:p>
    <w:p w14:paraId="459B63D2" w14:textId="25CB3C04" w:rsidR="00EB0C49" w:rsidRPr="009C62E3" w:rsidRDefault="00EB0C49" w:rsidP="00EB0C49">
      <w:pPr>
        <w:widowControl w:val="0"/>
        <w:adjustRightInd w:val="0"/>
        <w:spacing w:before="100" w:beforeAutospacing="1" w:after="100" w:afterAutospacing="1"/>
        <w:jc w:val="both"/>
        <w:rPr>
          <w:rFonts w:eastAsiaTheme="minorEastAsia" w:hint="eastAsia"/>
          <w:noProof/>
          <w:color w:val="000000" w:themeColor="text1"/>
          <w:szCs w:val="20"/>
        </w:rPr>
      </w:pPr>
      <w:r>
        <w:rPr>
          <w:noProof/>
        </w:rPr>
        <mc:AlternateContent>
          <mc:Choice Requires="wpc">
            <w:drawing>
              <wp:inline distT="0" distB="0" distL="0" distR="0" wp14:anchorId="00CA2E83" wp14:editId="48453C71">
                <wp:extent cx="4607560" cy="2475543"/>
                <wp:effectExtent l="0" t="0" r="0" b="1270"/>
                <wp:docPr id="44" name="畫布 14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1" name="群組 1"/>
                        <wpg:cNvGrpSpPr/>
                        <wpg:grpSpPr>
                          <a:xfrm>
                            <a:off x="799443" y="112199"/>
                            <a:ext cx="3166317" cy="2335228"/>
                            <a:chOff x="1063212" y="305629"/>
                            <a:chExt cx="3166317" cy="2335228"/>
                          </a:xfrm>
                        </wpg:grpSpPr>
                        <wps:wsp>
                          <wps:cNvPr id="314" name="矩形 2"/>
                          <wps:cNvSpPr>
                            <a:spLocks noChangeArrowheads="1"/>
                          </wps:cNvSpPr>
                          <wps:spPr bwMode="auto">
                            <a:xfrm>
                              <a:off x="3310684" y="945367"/>
                              <a:ext cx="918845" cy="561975"/>
                            </a:xfrm>
                            <a:prstGeom prst="rect">
                              <a:avLst/>
                            </a:prstGeom>
                            <a:noFill/>
                            <a:ln w="12700">
                              <a:solidFill>
                                <a:schemeClr val="tx1">
                                  <a:lumMod val="100000"/>
                                  <a:lumOff val="0"/>
                                </a:schemeClr>
                              </a:solidFill>
                              <a:miter lim="800000"/>
                            </a:ln>
                          </wps:spPr>
                          <wps:txbx>
                            <w:txbxContent>
                              <w:p w14:paraId="4C88D07A" w14:textId="7D5613EA" w:rsidR="00EB0C49" w:rsidRPr="00EB0C49" w:rsidRDefault="00EB0C49" w:rsidP="00EB0C49">
                                <w:pPr>
                                  <w:jc w:val="center"/>
                                  <w:rPr>
                                    <w:rFonts w:ascii="標楷體" w:eastAsia="標楷體" w:hAnsi="標楷體"/>
                                    <w:color w:val="000000" w:themeColor="text1"/>
                                  </w:rPr>
                                </w:pPr>
                                <w:r w:rsidRPr="00EB0C49">
                                  <w:rPr>
                                    <w:rFonts w:eastAsia="SimSun"/>
                                  </w:rPr>
                                  <w:t>DDD</w:t>
                                </w:r>
                              </w:p>
                            </w:txbxContent>
                          </wps:txbx>
                          <wps:bodyPr rot="0" vert="horz" wrap="square" lIns="91440" tIns="45720" rIns="91440" bIns="45720" anchor="ctr" anchorCtr="0" upright="1">
                            <a:noAutofit/>
                          </wps:bodyPr>
                        </wps:wsp>
                        <wps:wsp>
                          <wps:cNvPr id="318" name="矩形 318"/>
                          <wps:cNvSpPr>
                            <a:spLocks noChangeArrowheads="1"/>
                          </wps:cNvSpPr>
                          <wps:spPr bwMode="auto">
                            <a:xfrm>
                              <a:off x="1236785" y="305629"/>
                              <a:ext cx="1005742" cy="514350"/>
                            </a:xfrm>
                            <a:prstGeom prst="rect">
                              <a:avLst/>
                            </a:prstGeom>
                            <a:noFill/>
                            <a:ln w="12700">
                              <a:solidFill>
                                <a:schemeClr val="tx1">
                                  <a:lumMod val="100000"/>
                                  <a:lumOff val="0"/>
                                </a:schemeClr>
                              </a:solidFill>
                              <a:miter lim="800000"/>
                            </a:ln>
                          </wps:spPr>
                          <wps:txbx>
                            <w:txbxContent>
                              <w:p w14:paraId="5CD9E708" w14:textId="7049DF6E" w:rsidR="00EB0C49" w:rsidRPr="00EB0C49" w:rsidRDefault="00EB0C49" w:rsidP="00EB0C49">
                                <w:pPr>
                                  <w:jc w:val="center"/>
                                  <w:rPr>
                                    <w:rFonts w:eastAsia="SimSun"/>
                                    <w:lang w:eastAsia="zh-CN"/>
                                  </w:rPr>
                                </w:pPr>
                                <w:r w:rsidRPr="00EB0C49">
                                  <w:rPr>
                                    <w:rFonts w:eastAsia="SimSun"/>
                                    <w:lang w:eastAsia="zh-CN"/>
                                  </w:rPr>
                                  <w:t>AAA</w:t>
                                </w:r>
                              </w:p>
                            </w:txbxContent>
                          </wps:txbx>
                          <wps:bodyPr rot="0" vert="horz" wrap="square" lIns="91440" tIns="45720" rIns="91440" bIns="45720" anchor="ctr" anchorCtr="0" upright="1">
                            <a:noAutofit/>
                          </wps:bodyPr>
                        </wps:wsp>
                        <wps:wsp>
                          <wps:cNvPr id="319" name="矩形 319"/>
                          <wps:cNvSpPr>
                            <a:spLocks noChangeArrowheads="1"/>
                          </wps:cNvSpPr>
                          <wps:spPr bwMode="auto">
                            <a:xfrm>
                              <a:off x="1245044" y="971402"/>
                              <a:ext cx="1003834" cy="504190"/>
                            </a:xfrm>
                            <a:prstGeom prst="rect">
                              <a:avLst/>
                            </a:prstGeom>
                            <a:noFill/>
                            <a:ln w="12700">
                              <a:solidFill>
                                <a:schemeClr val="tx1">
                                  <a:lumMod val="100000"/>
                                  <a:lumOff val="0"/>
                                </a:schemeClr>
                              </a:solidFill>
                              <a:miter lim="800000"/>
                            </a:ln>
                          </wps:spPr>
                          <wps:txbx>
                            <w:txbxContent>
                              <w:p w14:paraId="26BE1444" w14:textId="1E154606" w:rsidR="00EB0C49" w:rsidRPr="00EB0C49" w:rsidRDefault="00EB0C49" w:rsidP="00EB0C49">
                                <w:pPr>
                                  <w:jc w:val="center"/>
                                  <w:rPr>
                                    <w:rFonts w:eastAsia="SimSun"/>
                                  </w:rPr>
                                </w:pPr>
                                <w:r>
                                  <w:rPr>
                                    <w:rFonts w:eastAsia="SimSun"/>
                                    <w:lang w:eastAsia="zh-CN"/>
                                  </w:rPr>
                                  <w:t>BBB</w:t>
                                </w:r>
                              </w:p>
                            </w:txbxContent>
                          </wps:txbx>
                          <wps:bodyPr rot="0" vert="horz" wrap="square" lIns="91440" tIns="45720" rIns="91440" bIns="45720" anchor="ctr" anchorCtr="0" upright="1">
                            <a:noAutofit/>
                          </wps:bodyPr>
                        </wps:wsp>
                        <wps:wsp>
                          <wps:cNvPr id="98" name="矩形 9"/>
                          <wps:cNvSpPr>
                            <a:spLocks noChangeArrowheads="1"/>
                          </wps:cNvSpPr>
                          <wps:spPr bwMode="auto">
                            <a:xfrm>
                              <a:off x="1245043" y="1604156"/>
                              <a:ext cx="1003300" cy="498308"/>
                            </a:xfrm>
                            <a:prstGeom prst="rect">
                              <a:avLst/>
                            </a:prstGeom>
                            <a:noFill/>
                            <a:ln w="12700">
                              <a:solidFill>
                                <a:schemeClr val="tx1">
                                  <a:lumMod val="100000"/>
                                  <a:lumOff val="0"/>
                                </a:schemeClr>
                              </a:solidFill>
                              <a:miter lim="800000"/>
                            </a:ln>
                          </wps:spPr>
                          <wps:txbx>
                            <w:txbxContent>
                              <w:p w14:paraId="0585EFA5" w14:textId="733D8D6A" w:rsidR="00EB0C49" w:rsidRPr="00EB0C49" w:rsidRDefault="00EB0C49" w:rsidP="00EB0C49">
                                <w:pPr>
                                  <w:jc w:val="center"/>
                                  <w:rPr>
                                    <w:rFonts w:eastAsia="SimSun" w:hint="eastAsia"/>
                                  </w:rPr>
                                </w:pPr>
                                <w:r>
                                  <w:rPr>
                                    <w:rFonts w:eastAsia="SimSun"/>
                                    <w:lang w:eastAsia="zh-CN"/>
                                  </w:rPr>
                                  <w:t>CCC</w:t>
                                </w:r>
                              </w:p>
                            </w:txbxContent>
                          </wps:txbx>
                          <wps:bodyPr rot="0" vert="horz" wrap="square" lIns="91440" tIns="45720" rIns="91440" bIns="45720" anchor="ctr" anchorCtr="0" upright="1">
                            <a:noAutofit/>
                          </wps:bodyPr>
                        </wps:wsp>
                        <wps:wsp>
                          <wps:cNvPr id="104" name="直線單箭頭接點 14"/>
                          <wps:cNvCnPr>
                            <a:cxnSpLocks noChangeShapeType="1"/>
                            <a:stCxn id="318" idx="3"/>
                            <a:endCxn id="314" idx="0"/>
                          </wps:cNvCnPr>
                          <wps:spPr bwMode="auto">
                            <a:xfrm>
                              <a:off x="2242527" y="562804"/>
                              <a:ext cx="1527580" cy="382563"/>
                            </a:xfrm>
                            <a:prstGeom prst="straightConnector1">
                              <a:avLst/>
                            </a:prstGeom>
                            <a:noFill/>
                            <a:ln w="12700">
                              <a:solidFill>
                                <a:schemeClr val="tx1">
                                  <a:lumMod val="100000"/>
                                  <a:lumOff val="0"/>
                                </a:schemeClr>
                              </a:solidFill>
                              <a:round/>
                              <a:tailEnd type="arrow" w="med" len="med"/>
                            </a:ln>
                          </wps:spPr>
                          <wps:bodyPr/>
                        </wps:wsp>
                        <wps:wsp>
                          <wps:cNvPr id="116" name="直線單箭頭接點 27"/>
                          <wps:cNvCnPr>
                            <a:cxnSpLocks noChangeShapeType="1"/>
                            <a:stCxn id="319" idx="3"/>
                            <a:endCxn id="314" idx="1"/>
                          </wps:cNvCnPr>
                          <wps:spPr bwMode="auto">
                            <a:xfrm>
                              <a:off x="2248878" y="1223497"/>
                              <a:ext cx="1061806" cy="2858"/>
                            </a:xfrm>
                            <a:prstGeom prst="straightConnector1">
                              <a:avLst/>
                            </a:prstGeom>
                            <a:noFill/>
                            <a:ln w="12700">
                              <a:solidFill>
                                <a:schemeClr val="tx1">
                                  <a:lumMod val="100000"/>
                                  <a:lumOff val="0"/>
                                </a:schemeClr>
                              </a:solidFill>
                              <a:round/>
                              <a:tailEnd type="arrow" w="med" len="med"/>
                            </a:ln>
                          </wps:spPr>
                          <wps:bodyPr/>
                        </wps:wsp>
                        <wps:wsp>
                          <wps:cNvPr id="117" name="直線單箭頭接點 28"/>
                          <wps:cNvCnPr>
                            <a:cxnSpLocks noChangeShapeType="1"/>
                            <a:stCxn id="98" idx="3"/>
                            <a:endCxn id="314" idx="2"/>
                          </wps:cNvCnPr>
                          <wps:spPr bwMode="auto">
                            <a:xfrm flipV="1">
                              <a:off x="2248241" y="1507342"/>
                              <a:ext cx="1521866" cy="345968"/>
                            </a:xfrm>
                            <a:prstGeom prst="straightConnector1">
                              <a:avLst/>
                            </a:prstGeom>
                            <a:noFill/>
                            <a:ln w="12700">
                              <a:solidFill>
                                <a:schemeClr val="tx1">
                                  <a:lumMod val="100000"/>
                                  <a:lumOff val="0"/>
                                </a:schemeClr>
                              </a:solidFill>
                              <a:round/>
                              <a:tailEnd type="arrow" w="med" len="med"/>
                            </a:ln>
                          </wps:spPr>
                          <wps:bodyPr/>
                        </wps:wsp>
                        <wps:wsp>
                          <wps:cNvPr id="121" name="文字方塊 32"/>
                          <wps:cNvSpPr txBox="1">
                            <a:spLocks noChangeArrowheads="1"/>
                          </wps:cNvSpPr>
                          <wps:spPr bwMode="auto">
                            <a:xfrm>
                              <a:off x="2353980" y="357371"/>
                              <a:ext cx="441103" cy="281439"/>
                            </a:xfrm>
                            <a:prstGeom prst="rect">
                              <a:avLst/>
                            </a:prstGeom>
                            <a:noFill/>
                            <a:ln>
                              <a:noFill/>
                            </a:ln>
                          </wps:spPr>
                          <wps:txbx>
                            <w:txbxContent>
                              <w:p w14:paraId="0D03AB9E" w14:textId="77777777" w:rsidR="00EB0C49" w:rsidRDefault="00EB0C49" w:rsidP="00EB0C49">
                                <w:r>
                                  <w:rPr>
                                    <w:rFonts w:eastAsia="SimSun"/>
                                  </w:rPr>
                                  <w:t>H1</w:t>
                                </w:r>
                              </w:p>
                            </w:txbxContent>
                          </wps:txbx>
                          <wps:bodyPr rot="0" vert="horz" wrap="square" lIns="91440" tIns="45720" rIns="91440" bIns="45720" anchor="t" anchorCtr="0" upright="1">
                            <a:noAutofit/>
                          </wps:bodyPr>
                        </wps:wsp>
                        <wps:wsp>
                          <wps:cNvPr id="122" name="文字方塊 122"/>
                          <wps:cNvSpPr txBox="1">
                            <a:spLocks noChangeArrowheads="1"/>
                          </wps:cNvSpPr>
                          <wps:spPr bwMode="auto">
                            <a:xfrm>
                              <a:off x="2312980" y="943253"/>
                              <a:ext cx="440703" cy="281339"/>
                            </a:xfrm>
                            <a:prstGeom prst="rect">
                              <a:avLst/>
                            </a:prstGeom>
                            <a:noFill/>
                            <a:ln>
                              <a:noFill/>
                            </a:ln>
                          </wps:spPr>
                          <wps:txbx>
                            <w:txbxContent>
                              <w:p w14:paraId="60C27AAA" w14:textId="77777777" w:rsidR="00EB0C49" w:rsidRDefault="00EB0C49" w:rsidP="00EB0C49">
                                <w:pPr>
                                  <w:pStyle w:val="Web"/>
                                  <w:spacing w:before="0" w:beforeAutospacing="0" w:after="0" w:afterAutospacing="0"/>
                                  <w:rPr>
                                    <w:rFonts w:ascii="Times New Roman" w:hAnsi="Times New Roman"/>
                                  </w:rPr>
                                </w:pPr>
                                <w:r>
                                  <w:rPr>
                                    <w:rFonts w:ascii="Times New Roman" w:eastAsia="SimSun" w:hAnsi="Times New Roman"/>
                                  </w:rPr>
                                  <w:t>H2</w:t>
                                </w:r>
                              </w:p>
                            </w:txbxContent>
                          </wps:txbx>
                          <wps:bodyPr rot="0" vert="horz" wrap="square" lIns="91440" tIns="45720" rIns="91440" bIns="45720" anchor="t" anchorCtr="0" upright="1">
                            <a:noAutofit/>
                          </wps:bodyPr>
                        </wps:wsp>
                        <wps:wsp>
                          <wps:cNvPr id="123" name="文字方塊 123"/>
                          <wps:cNvSpPr txBox="1">
                            <a:spLocks noChangeArrowheads="1"/>
                          </wps:cNvSpPr>
                          <wps:spPr bwMode="auto">
                            <a:xfrm>
                              <a:off x="2312780" y="1506732"/>
                              <a:ext cx="440703" cy="281339"/>
                            </a:xfrm>
                            <a:prstGeom prst="rect">
                              <a:avLst/>
                            </a:prstGeom>
                            <a:noFill/>
                            <a:ln>
                              <a:noFill/>
                            </a:ln>
                          </wps:spPr>
                          <wps:txbx>
                            <w:txbxContent>
                              <w:p w14:paraId="3E394CD2" w14:textId="77777777" w:rsidR="00EB0C49" w:rsidRDefault="00EB0C49" w:rsidP="00EB0C49">
                                <w:pPr>
                                  <w:pStyle w:val="Web"/>
                                  <w:spacing w:before="0" w:beforeAutospacing="0" w:after="0" w:afterAutospacing="0"/>
                                  <w:rPr>
                                    <w:rFonts w:ascii="Times New Roman" w:hAnsi="Times New Roman"/>
                                  </w:rPr>
                                </w:pPr>
                                <w:r>
                                  <w:rPr>
                                    <w:rFonts w:ascii="Times New Roman" w:eastAsia="SimSun" w:hAnsi="Times New Roman"/>
                                  </w:rPr>
                                  <w:t>H3</w:t>
                                </w:r>
                              </w:p>
                            </w:txbxContent>
                          </wps:txbx>
                          <wps:bodyPr rot="0" vert="horz" wrap="square" lIns="91440" tIns="45720" rIns="91440" bIns="45720" anchor="t" anchorCtr="0" upright="1">
                            <a:noAutofit/>
                          </wps:bodyPr>
                        </wps:wsp>
                        <wps:wsp>
                          <wps:cNvPr id="144" name="文字方塊 53"/>
                          <wps:cNvSpPr txBox="1"/>
                          <wps:spPr>
                            <a:xfrm>
                              <a:off x="1063212" y="2287797"/>
                              <a:ext cx="3159760" cy="3530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7E0D725" w14:textId="77777777" w:rsidR="00EB0C49" w:rsidRDefault="00EB0C49" w:rsidP="00EB0C49">
                                <w:pPr>
                                  <w:pStyle w:val="Web"/>
                                  <w:spacing w:before="0" w:beforeAutospacing="0" w:after="0" w:afterAutospacing="0"/>
                                  <w:jc w:val="center"/>
                                  <w:rPr>
                                    <w:rFonts w:ascii="Times New Roman" w:eastAsia="標楷體" w:hAnsi="Times New Roman"/>
                                  </w:rPr>
                                </w:pPr>
                                <w:r>
                                  <w:rPr>
                                    <w:rFonts w:ascii="Times New Roman" w:eastAsia="SimSun" w:hAnsi="Times New Roman" w:hint="eastAsia"/>
                                    <w:kern w:val="2"/>
                                  </w:rPr>
                                  <w:t>F</w:t>
                                </w:r>
                                <w:r>
                                  <w:rPr>
                                    <w:rFonts w:ascii="Times New Roman" w:eastAsia="SimSun" w:hAnsi="Times New Roman"/>
                                    <w:kern w:val="2"/>
                                  </w:rPr>
                                  <w:t xml:space="preserve">igure 1. Research </w:t>
                                </w:r>
                                <w:r>
                                  <w:rPr>
                                    <w:rFonts w:ascii="Times New Roman" w:eastAsia="SimSun" w:hAnsi="Times New Roman" w:hint="eastAsia"/>
                                    <w:kern w:val="2"/>
                                    <w:lang w:eastAsia="zh-CN"/>
                                  </w:rPr>
                                  <w:t>f</w:t>
                                </w:r>
                                <w:r>
                                  <w:rPr>
                                    <w:rFonts w:ascii="Times New Roman" w:eastAsia="SimSun" w:hAnsi="Times New Roman"/>
                                    <w:kern w:val="2"/>
                                  </w:rPr>
                                  <w:t>ramework </w:t>
                                </w:r>
                              </w:p>
                            </w:txbxContent>
                          </wps:txbx>
                          <wps:bodyPr rot="0" spcFirstLastPara="0" vert="horz" wrap="square" lIns="91440" tIns="45720" rIns="91440" bIns="45720" numCol="1" spcCol="0" rtlCol="0" fromWordArt="0" anchor="t" anchorCtr="0" forceAA="0" compatLnSpc="1">
                            <a:noAutofit/>
                          </wps:bodyPr>
                        </wps:wsp>
                      </wpg:wgp>
                    </wpc:wpc>
                  </a:graphicData>
                </a:graphic>
              </wp:inline>
            </w:drawing>
          </mc:Choice>
          <mc:Fallback>
            <w:pict>
              <v:group w14:anchorId="00CA2E83" id="畫布 146" o:spid="_x0000_s1026" editas="canvas" style="width:362.8pt;height:194.9pt;mso-position-horizontal-relative:char;mso-position-vertical-relative:line" coordsize="46075,24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75;height:24752;visibility:visible;mso-wrap-style:square">
                  <v:fill o:detectmouseclick="t"/>
                  <v:path o:connecttype="none"/>
                </v:shape>
                <v:group id="群組 1" o:spid="_x0000_s1028" style="position:absolute;left:7994;top:1121;width:31663;height:23353" coordorigin="10632,3056" coordsize="31663,23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矩形 2" o:spid="_x0000_s1029" style="position:absolute;left:33106;top:9453;width:9189;height:5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" filled="f" strokecolor="black [3213]" strokeweight="1pt">
                    <v:textbox>
                      <w:txbxContent>
                        <w:p w14:paraId="4C88D07A" w14:textId="7D5613EA" w:rsidR="00EB0C49" w:rsidRPr="00EB0C49" w:rsidRDefault="00EB0C49" w:rsidP="00EB0C49">
                          <w:pPr>
                            <w:jc w:val="center"/>
                            <w:rPr>
                              <w:rFonts w:ascii="標楷體" w:eastAsia="標楷體" w:hAnsi="標楷體"/>
                              <w:color w:val="000000" w:themeColor="text1"/>
                            </w:rPr>
                          </w:pPr>
                          <w:r w:rsidRPr="00EB0C49">
                            <w:rPr>
                              <w:rFonts w:eastAsia="SimSun"/>
                            </w:rPr>
                            <w:t>DDD</w:t>
                          </w:r>
                        </w:p>
                      </w:txbxContent>
                    </v:textbox>
                  </v:rect>
                  <v:rect id="矩形 318" o:spid="_x0000_s1030" style="position:absolute;left:12367;top:3056;width:10058;height:5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" filled="f" strokecolor="black [3213]" strokeweight="1pt">
                    <v:textbox>
                      <w:txbxContent>
                        <w:p w14:paraId="5CD9E708" w14:textId="7049DF6E" w:rsidR="00EB0C49" w:rsidRPr="00EB0C49" w:rsidRDefault="00EB0C49" w:rsidP="00EB0C49">
                          <w:pPr>
                            <w:jc w:val="center"/>
                            <w:rPr>
                              <w:rFonts w:eastAsia="SimSun"/>
                              <w:lang w:eastAsia="zh-CN"/>
                            </w:rPr>
                          </w:pPr>
                          <w:r w:rsidRPr="00EB0C49">
                            <w:rPr>
                              <w:rFonts w:eastAsia="SimSun"/>
                              <w:lang w:eastAsia="zh-CN"/>
                            </w:rPr>
                            <w:t>AAA</w:t>
                          </w:r>
                        </w:p>
                      </w:txbxContent>
                    </v:textbox>
                  </v:rect>
                  <v:rect id="矩形 319" o:spid="_x0000_s1031" style="position:absolute;left:12450;top:9714;width:10038;height:5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" filled="f" strokecolor="black [3213]" strokeweight="1pt">
                    <v:textbox>
                      <w:txbxContent>
                        <w:p w14:paraId="26BE1444" w14:textId="1E154606" w:rsidR="00EB0C49" w:rsidRPr="00EB0C49" w:rsidRDefault="00EB0C49" w:rsidP="00EB0C49">
                          <w:pPr>
                            <w:jc w:val="center"/>
                            <w:rPr>
                              <w:rFonts w:eastAsia="SimSun"/>
                            </w:rPr>
                          </w:pPr>
                          <w:r>
                            <w:rPr>
                              <w:rFonts w:eastAsia="SimSun"/>
                              <w:lang w:eastAsia="zh-CN"/>
                            </w:rPr>
                            <w:t>BBB</w:t>
                          </w:r>
                        </w:p>
                      </w:txbxContent>
                    </v:textbox>
                  </v:rect>
                  <v:rect id="矩形 9" o:spid="_x0000_s1032" style="position:absolute;left:12450;top:16041;width:10033;height:4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" filled="f" strokecolor="black [3213]" strokeweight="1pt">
                    <v:textbox>
                      <w:txbxContent>
                        <w:p w14:paraId="0585EFA5" w14:textId="733D8D6A" w:rsidR="00EB0C49" w:rsidRPr="00EB0C49" w:rsidRDefault="00EB0C49" w:rsidP="00EB0C49">
                          <w:pPr>
                            <w:jc w:val="center"/>
                            <w:rPr>
                              <w:rFonts w:eastAsia="SimSun" w:hint="eastAsia"/>
                            </w:rPr>
                          </w:pPr>
                          <w:r>
                            <w:rPr>
                              <w:rFonts w:eastAsia="SimSun"/>
                              <w:lang w:eastAsia="zh-CN"/>
                            </w:rPr>
                            <w:t>CCC</w:t>
                          </w:r>
                        </w:p>
                      </w:txbxContent>
                    </v:textbox>
                  </v:rect>
                  <v:shapetype id="_x0000_t32" coordsize="21600,21600" o:spt="32" o:oned="t" path="m,l21600,21600e" filled="f">
                    <v:path arrowok="t" fillok="f" o:connecttype="none"/>
                    <o:lock v:ext="edit" shapetype="t"/>
                  </v:shapetype>
                  <v:shape id="直線單箭頭接點 14" o:spid="_x0000_s1033" type="#_x0000_t32" style="position:absolute;left:22425;top:5628;width:15276;height:38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" strokecolor="black [3213]" strokeweight="1pt">
                    <v:stroke endarrow="open"/>
                  </v:shape>
                  <v:shape id="直線單箭頭接點 27" o:spid="_x0000_s1034" type="#_x0000_t32" style="position:absolute;left:22488;top:12234;width:10618;height: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" strokecolor="black [3213]" strokeweight="1pt">
                    <v:stroke endarrow="open"/>
                  </v:shape>
                  <v:shape id="直線單箭頭接點 28" o:spid="_x0000_s1035" type="#_x0000_t32" style="position:absolute;left:22482;top:15073;width:15219;height:34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" strokecolor="black [3213]" strokeweight="1pt">
                    <v:stroke endarrow="open"/>
                  </v:shape>
                  <v:shapetype id="_x0000_t202" coordsize="21600,21600" o:spt="202" path="m,l,21600r21600,l21600,xe">
                    <v:stroke joinstyle="miter"/>
                    <v:path gradientshapeok="t" o:connecttype="rect"/>
                  </v:shapetype>
                  <v:shape id="文字方塊 32" o:spid="_x0000_s1036" type="#_x0000_t202" style="position:absolute;left:23539;top:3573;width:4411;height:2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" filled="f" stroked="f">
                    <v:textbox>
                      <w:txbxContent>
                        <w:p w14:paraId="0D03AB9E" w14:textId="77777777" w:rsidR="00EB0C49" w:rsidRDefault="00EB0C49" w:rsidP="00EB0C49">
                          <w:r>
                            <w:rPr>
                              <w:rFonts w:eastAsia="SimSun"/>
                            </w:rPr>
                            <w:t>H1</w:t>
                          </w:r>
                        </w:p>
                      </w:txbxContent>
                    </v:textbox>
                  </v:shape>
                  <v:shape id="文字方塊 122" o:spid="_x0000_s1037" type="#_x0000_t202" style="position:absolute;left:23129;top:9432;width:4407;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" filled="f" stroked="f">
                    <v:textbox>
                      <w:txbxContent>
                        <w:p w14:paraId="60C27AAA" w14:textId="77777777" w:rsidR="00EB0C49" w:rsidRDefault="00EB0C49" w:rsidP="00EB0C49">
                          <w:pPr>
                            <w:pStyle w:val="Web"/>
                            <w:spacing w:before="0" w:beforeAutospacing="0" w:after="0" w:afterAutospacing="0"/>
                            <w:rPr>
                              <w:rFonts w:ascii="Times New Roman" w:hAnsi="Times New Roman"/>
                            </w:rPr>
                          </w:pPr>
                          <w:r>
                            <w:rPr>
                              <w:rFonts w:ascii="Times New Roman" w:eastAsia="SimSun" w:hAnsi="Times New Roman"/>
                            </w:rPr>
                            <w:t>H2</w:t>
                          </w:r>
                        </w:p>
                      </w:txbxContent>
                    </v:textbox>
                  </v:shape>
                  <v:shape id="文字方塊 123" o:spid="_x0000_s1038" type="#_x0000_t202" style="position:absolute;left:23127;top:15067;width:4407;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" filled="f" stroked="f">
                    <v:textbox>
                      <w:txbxContent>
                        <w:p w14:paraId="3E394CD2" w14:textId="77777777" w:rsidR="00EB0C49" w:rsidRDefault="00EB0C49" w:rsidP="00EB0C49">
                          <w:pPr>
                            <w:pStyle w:val="Web"/>
                            <w:spacing w:before="0" w:beforeAutospacing="0" w:after="0" w:afterAutospacing="0"/>
                            <w:rPr>
                              <w:rFonts w:ascii="Times New Roman" w:hAnsi="Times New Roman"/>
                            </w:rPr>
                          </w:pPr>
                          <w:r>
                            <w:rPr>
                              <w:rFonts w:ascii="Times New Roman" w:eastAsia="SimSun" w:hAnsi="Times New Roman"/>
                            </w:rPr>
                            <w:t>H3</w:t>
                          </w:r>
                        </w:p>
                      </w:txbxContent>
                    </v:textbox>
                  </v:shape>
                  <v:shape id="文字方塊 53" o:spid="_x0000_s1039" type="#_x0000_t202" style="position:absolute;left:10632;top:22877;width:31597;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" fillcolor="white [3201]" stroked="f" strokeweight=".5pt">
                    <v:textbox>
                      <w:txbxContent>
                        <w:p w14:paraId="67E0D725" w14:textId="77777777" w:rsidR="00EB0C49" w:rsidRDefault="00EB0C49" w:rsidP="00EB0C49">
                          <w:pPr>
                            <w:pStyle w:val="Web"/>
                            <w:spacing w:before="0" w:beforeAutospacing="0" w:after="0" w:afterAutospacing="0"/>
                            <w:jc w:val="center"/>
                            <w:rPr>
                              <w:rFonts w:ascii="Times New Roman" w:eastAsia="標楷體" w:hAnsi="Times New Roman"/>
                            </w:rPr>
                          </w:pPr>
                          <w:r>
                            <w:rPr>
                              <w:rFonts w:ascii="Times New Roman" w:eastAsia="SimSun" w:hAnsi="Times New Roman" w:hint="eastAsia"/>
                              <w:kern w:val="2"/>
                            </w:rPr>
                            <w:t>F</w:t>
                          </w:r>
                          <w:r>
                            <w:rPr>
                              <w:rFonts w:ascii="Times New Roman" w:eastAsia="SimSun" w:hAnsi="Times New Roman"/>
                              <w:kern w:val="2"/>
                            </w:rPr>
                            <w:t xml:space="preserve">igure 1. Research </w:t>
                          </w:r>
                          <w:r>
                            <w:rPr>
                              <w:rFonts w:ascii="Times New Roman" w:eastAsia="SimSun" w:hAnsi="Times New Roman" w:hint="eastAsia"/>
                              <w:kern w:val="2"/>
                              <w:lang w:eastAsia="zh-CN"/>
                            </w:rPr>
                            <w:t>f</w:t>
                          </w:r>
                          <w:r>
                            <w:rPr>
                              <w:rFonts w:ascii="Times New Roman" w:eastAsia="SimSun" w:hAnsi="Times New Roman"/>
                              <w:kern w:val="2"/>
                            </w:rPr>
                            <w:t>ramework </w:t>
                          </w:r>
                        </w:p>
                      </w:txbxContent>
                    </v:textbox>
                  </v:shape>
                </v:group>
                <w10:anchorlock/>
              </v:group>
            </w:pict>
          </mc:Fallback>
        </mc:AlternateContent>
      </w:r>
    </w:p>
    <w:p w14:paraId="17FD7096" w14:textId="77777777" w:rsidR="00A2640C" w:rsidRPr="009C62E3" w:rsidRDefault="00A2640C" w:rsidP="00191759">
      <w:pPr>
        <w:widowControl w:val="0"/>
        <w:spacing w:before="100" w:beforeAutospacing="1" w:after="100" w:afterAutospacing="1"/>
        <w:jc w:val="both"/>
        <w:rPr>
          <w:rFonts w:eastAsiaTheme="minorEastAsia"/>
          <w:bCs/>
          <w:i/>
          <w:iCs/>
          <w:noProof/>
          <w:color w:val="000000" w:themeColor="text1"/>
        </w:rPr>
      </w:pPr>
      <w:r w:rsidRPr="009C62E3">
        <w:rPr>
          <w:rFonts w:eastAsiaTheme="minorEastAsia"/>
          <w:bCs/>
          <w:i/>
          <w:iCs/>
          <w:noProof/>
          <w:color w:val="000000" w:themeColor="text1"/>
        </w:rPr>
        <w:t>2.2 Abnormal Returns (AR)</w:t>
      </w:r>
    </w:p>
    <w:p w14:paraId="70D4FABD" w14:textId="68AEC764" w:rsidR="00A2640C" w:rsidRPr="009C62E3" w:rsidRDefault="00A2640C" w:rsidP="00191759">
      <w:pPr>
        <w:pStyle w:val="af5"/>
        <w:widowControl w:val="0"/>
        <w:spacing w:before="100" w:beforeAutospacing="1" w:after="100" w:afterAutospacing="1"/>
        <w:ind w:leftChars="0" w:left="0" w:firstLine="357"/>
        <w:jc w:val="both"/>
        <w:rPr>
          <w:rFonts w:ascii="Times New Roman" w:eastAsiaTheme="minorEastAsia" w:hAnsi="Times New Roman"/>
          <w:color w:val="000000" w:themeColor="text1"/>
          <w:szCs w:val="24"/>
        </w:rPr>
      </w:pPr>
      <w:r w:rsidRPr="009C62E3">
        <w:rPr>
          <w:rFonts w:ascii="Times New Roman" w:eastAsia="SimSun" w:hAnsi="Times New Roman"/>
          <w:color w:val="000000" w:themeColor="text1"/>
          <w:szCs w:val="24"/>
          <w:lang w:eastAsia="zh-CN"/>
        </w:rPr>
        <w:t xml:space="preserve">The </w:t>
      </w:r>
      <w:r w:rsidRPr="009C62E3">
        <w:rPr>
          <w:rFonts w:ascii="Times New Roman" w:eastAsia="SimSun" w:hAnsi="Times New Roman"/>
          <w:noProof/>
          <w:color w:val="000000" w:themeColor="text1"/>
          <w:szCs w:val="24"/>
          <w:lang w:eastAsia="zh-CN"/>
        </w:rPr>
        <w:t>event</w:t>
      </w:r>
      <w:r w:rsidRPr="009C62E3">
        <w:rPr>
          <w:rFonts w:ascii="Times New Roman" w:eastAsia="SimSun" w:hAnsi="Times New Roman"/>
          <w:color w:val="000000" w:themeColor="text1"/>
          <w:szCs w:val="24"/>
          <w:lang w:eastAsia="zh-CN"/>
        </w:rPr>
        <w:t xml:space="preserve"> study method was first proposed by </w:t>
      </w:r>
      <w:proofErr w:type="spellStart"/>
      <w:r w:rsidRPr="009C62E3">
        <w:rPr>
          <w:rFonts w:ascii="Times New Roman" w:eastAsia="Microsoft YaHei" w:hAnsi="Times New Roman"/>
          <w:szCs w:val="24"/>
        </w:rPr>
        <w:t>Fama</w:t>
      </w:r>
      <w:proofErr w:type="spellEnd"/>
      <w:r w:rsidRPr="009C62E3">
        <w:rPr>
          <w:rFonts w:ascii="Times New Roman" w:eastAsia="Microsoft YaHei" w:hAnsi="Times New Roman"/>
          <w:szCs w:val="24"/>
        </w:rPr>
        <w:t>, Fisher, Jensen, and Roll</w:t>
      </w:r>
      <w:r w:rsidRPr="009C62E3">
        <w:rPr>
          <w:rFonts w:ascii="Times New Roman" w:eastAsiaTheme="minorEastAsia" w:hAnsi="Times New Roman"/>
          <w:szCs w:val="24"/>
        </w:rPr>
        <w:t xml:space="preserve"> </w:t>
      </w:r>
      <w:r w:rsidRPr="009C62E3">
        <w:rPr>
          <w:rFonts w:ascii="Times New Roman" w:eastAsia="Microsoft YaHei" w:hAnsi="Times New Roman"/>
          <w:szCs w:val="24"/>
        </w:rPr>
        <w:t>(1969</w:t>
      </w:r>
      <w:r w:rsidRPr="009C62E3">
        <w:rPr>
          <w:rFonts w:ascii="Times New Roman" w:hAnsi="Times New Roman"/>
          <w:szCs w:val="24"/>
        </w:rPr>
        <w:t>)</w:t>
      </w:r>
      <w:r w:rsidRPr="009C62E3">
        <w:rPr>
          <w:rFonts w:ascii="Times New Roman" w:eastAsia="SimSun" w:hAnsi="Times New Roman"/>
          <w:color w:val="000000" w:themeColor="text1"/>
          <w:szCs w:val="24"/>
          <w:lang w:eastAsia="zh-CN"/>
        </w:rPr>
        <w:t xml:space="preserve">, taking the announcement of the stock split event as an example to observe whether the stock split affects the company's stock price and observing the efficiency of the capital market. </w:t>
      </w:r>
    </w:p>
    <w:tbl>
      <w:tblPr>
        <w:tblStyle w:val="aff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1"/>
        <w:gridCol w:w="1325"/>
      </w:tblGrid>
      <w:tr w:rsidR="00A2640C" w:rsidRPr="009C62E3" w14:paraId="5DA55F0C" w14:textId="77777777" w:rsidTr="00191759">
        <w:trPr>
          <w:trHeight w:val="879"/>
        </w:trPr>
        <w:tc>
          <w:tcPr>
            <w:tcW w:w="4087" w:type="pct"/>
            <w:vAlign w:val="center"/>
          </w:tcPr>
          <w:p w14:paraId="35A4131B" w14:textId="77777777" w:rsidR="00A2640C" w:rsidRPr="009C62E3" w:rsidRDefault="001668C4" w:rsidP="00191759">
            <w:pPr>
              <w:spacing w:before="180" w:after="180"/>
              <w:jc w:val="center"/>
              <w:rPr>
                <w:rFonts w:eastAsia="標楷體"/>
                <w:color w:val="000000" w:themeColor="text1"/>
              </w:rPr>
            </w:pPr>
            <m:oMathPara>
              <m:oMath>
                <m:sSub>
                  <m:sSubPr>
                    <m:ctrlPr>
                      <w:rPr>
                        <w:rFonts w:ascii="Cambria Math" w:eastAsia="標楷體" w:hAnsi="Cambria Math"/>
                        <w:i/>
                        <w:color w:val="000000" w:themeColor="text1"/>
                      </w:rPr>
                    </m:ctrlPr>
                  </m:sSubPr>
                  <m:e>
                    <m:r>
                      <w:rPr>
                        <w:rFonts w:ascii="Cambria Math" w:eastAsia="標楷體" w:hAnsi="Cambria Math"/>
                        <w:color w:val="000000" w:themeColor="text1"/>
                      </w:rPr>
                      <m:t>AR</m:t>
                    </m:r>
                  </m:e>
                  <m:sub>
                    <m:r>
                      <w:rPr>
                        <w:rFonts w:ascii="Cambria Math" w:eastAsia="標楷體" w:hAnsi="Cambria Math"/>
                        <w:color w:val="000000" w:themeColor="text1"/>
                      </w:rPr>
                      <m:t>it</m:t>
                    </m:r>
                  </m:sub>
                </m:sSub>
                <m:r>
                  <w:rPr>
                    <w:rFonts w:ascii="Cambria Math" w:eastAsia="標楷體" w:hAnsi="Cambria Math"/>
                    <w:color w:val="000000" w:themeColor="text1"/>
                  </w:rPr>
                  <m:t>=</m:t>
                </m:r>
                <m:sSub>
                  <m:sSubPr>
                    <m:ctrlPr>
                      <w:rPr>
                        <w:rFonts w:ascii="Cambria Math" w:eastAsia="標楷體" w:hAnsi="Cambria Math"/>
                        <w:i/>
                        <w:color w:val="000000" w:themeColor="text1"/>
                      </w:rPr>
                    </m:ctrlPr>
                  </m:sSubPr>
                  <m:e>
                    <m:r>
                      <w:rPr>
                        <w:rFonts w:ascii="Cambria Math" w:eastAsia="標楷體" w:hAnsi="Cambria Math"/>
                        <w:color w:val="000000" w:themeColor="text1"/>
                      </w:rPr>
                      <m:t>R</m:t>
                    </m:r>
                  </m:e>
                  <m:sub>
                    <m:r>
                      <w:rPr>
                        <w:rFonts w:ascii="Cambria Math" w:eastAsia="標楷體" w:hAnsi="Cambria Math"/>
                        <w:color w:val="000000" w:themeColor="text1"/>
                      </w:rPr>
                      <m:t>it</m:t>
                    </m:r>
                  </m:sub>
                </m:sSub>
                <m:r>
                  <w:rPr>
                    <w:rFonts w:ascii="Cambria Math" w:eastAsia="標楷體" w:hAnsi="Cambria Math"/>
                    <w:color w:val="000000" w:themeColor="text1"/>
                  </w:rPr>
                  <m:t>-E(</m:t>
                </m:r>
                <m:sSub>
                  <m:sSubPr>
                    <m:ctrlPr>
                      <w:rPr>
                        <w:rFonts w:ascii="Cambria Math" w:eastAsia="標楷體" w:hAnsi="Cambria Math"/>
                        <w:i/>
                        <w:color w:val="000000" w:themeColor="text1"/>
                      </w:rPr>
                    </m:ctrlPr>
                  </m:sSubPr>
                  <m:e>
                    <m:r>
                      <w:rPr>
                        <w:rFonts w:ascii="Cambria Math" w:eastAsia="標楷體" w:hAnsi="Cambria Math"/>
                        <w:color w:val="000000" w:themeColor="text1"/>
                      </w:rPr>
                      <m:t>R</m:t>
                    </m:r>
                  </m:e>
                  <m:sub>
                    <m:r>
                      <w:rPr>
                        <w:rFonts w:ascii="Cambria Math" w:eastAsia="標楷體" w:hAnsi="Cambria Math"/>
                        <w:color w:val="000000" w:themeColor="text1"/>
                      </w:rPr>
                      <m:t>it</m:t>
                    </m:r>
                  </m:sub>
                </m:sSub>
                <m:r>
                  <w:rPr>
                    <w:rFonts w:ascii="Cambria Math" w:eastAsia="標楷體" w:hAnsi="Cambria Math"/>
                    <w:color w:val="000000" w:themeColor="text1"/>
                  </w:rPr>
                  <m:t>)</m:t>
                </m:r>
              </m:oMath>
            </m:oMathPara>
          </w:p>
        </w:tc>
        <w:tc>
          <w:tcPr>
            <w:tcW w:w="913" w:type="pct"/>
            <w:vAlign w:val="center"/>
          </w:tcPr>
          <w:p w14:paraId="727DC2C1" w14:textId="77777777" w:rsidR="00A2640C" w:rsidRPr="009C62E3" w:rsidRDefault="00A2640C" w:rsidP="00191759">
            <w:pPr>
              <w:wordWrap w:val="0"/>
              <w:spacing w:before="180" w:after="180"/>
              <w:jc w:val="center"/>
              <w:rPr>
                <w:rFonts w:eastAsia="標楷體"/>
                <w:color w:val="000000" w:themeColor="text1"/>
              </w:rPr>
            </w:pPr>
            <w:r w:rsidRPr="009C62E3">
              <w:rPr>
                <w:rFonts w:eastAsia="標楷體"/>
                <w:color w:val="000000" w:themeColor="text1"/>
              </w:rPr>
              <w:t>(1)</w:t>
            </w:r>
          </w:p>
        </w:tc>
      </w:tr>
    </w:tbl>
    <w:p w14:paraId="2C3C2FCB" w14:textId="77777777" w:rsidR="00A2640C" w:rsidRPr="009C62E3" w:rsidRDefault="00A2640C" w:rsidP="00191759">
      <w:pPr>
        <w:widowControl w:val="0"/>
        <w:spacing w:before="100" w:beforeAutospacing="1" w:after="100" w:afterAutospacing="1"/>
        <w:ind w:firstLine="482"/>
        <w:jc w:val="both"/>
        <w:rPr>
          <w:rFonts w:eastAsiaTheme="minorEastAsia"/>
          <w:noProof/>
          <w:color w:val="000000" w:themeColor="text1"/>
        </w:rPr>
      </w:pPr>
      <w:bookmarkStart w:id="16" w:name="_Toc294737895"/>
      <w:r w:rsidRPr="009C62E3">
        <w:rPr>
          <w:rFonts w:eastAsiaTheme="minorEastAsia"/>
          <w:noProof/>
        </w:rPr>
        <w:t>AR</w:t>
      </w:r>
      <w:r w:rsidRPr="009C62E3">
        <w:rPr>
          <w:rFonts w:eastAsiaTheme="minorEastAsia"/>
          <w:noProof/>
          <w:vertAlign w:val="subscript"/>
        </w:rPr>
        <w:t>it</w:t>
      </w:r>
      <w:r w:rsidRPr="009C62E3">
        <w:rPr>
          <w:rFonts w:eastAsiaTheme="minorEastAsia"/>
          <w:noProof/>
          <w:color w:val="000000" w:themeColor="text1"/>
        </w:rPr>
        <w:t xml:space="preserve"> is the abnormal returns of i</w:t>
      </w:r>
      <w:r w:rsidRPr="009C62E3">
        <w:rPr>
          <w:rFonts w:eastAsiaTheme="minorEastAsia"/>
          <w:noProof/>
          <w:color w:val="000000" w:themeColor="text1"/>
          <w:vertAlign w:val="superscript"/>
        </w:rPr>
        <w:t>th</w:t>
      </w:r>
      <w:r w:rsidRPr="009C62E3">
        <w:rPr>
          <w:rFonts w:eastAsiaTheme="minorEastAsia"/>
          <w:noProof/>
          <w:color w:val="000000" w:themeColor="text1"/>
        </w:rPr>
        <w:t xml:space="preserve"> stock durning event period of t, R</w:t>
      </w:r>
      <w:r w:rsidRPr="009C62E3">
        <w:rPr>
          <w:rFonts w:eastAsiaTheme="minorEastAsia"/>
          <w:noProof/>
          <w:color w:val="000000" w:themeColor="text1"/>
          <w:vertAlign w:val="subscript"/>
        </w:rPr>
        <w:t>it</w:t>
      </w:r>
      <w:r w:rsidRPr="009C62E3">
        <w:rPr>
          <w:rFonts w:eastAsiaTheme="minorEastAsia"/>
          <w:noProof/>
          <w:color w:val="000000" w:themeColor="text1"/>
        </w:rPr>
        <w:t xml:space="preserve"> is </w:t>
      </w:r>
      <w:r w:rsidRPr="009C62E3">
        <w:rPr>
          <w:rFonts w:eastAsiaTheme="minorEastAsia"/>
          <w:noProof/>
          <w:color w:val="000000" w:themeColor="text1"/>
        </w:rPr>
        <w:lastRenderedPageBreak/>
        <w:t>the actual returns of i</w:t>
      </w:r>
      <w:r w:rsidRPr="009C62E3">
        <w:rPr>
          <w:rFonts w:eastAsiaTheme="minorEastAsia"/>
          <w:noProof/>
          <w:color w:val="000000" w:themeColor="text1"/>
          <w:vertAlign w:val="superscript"/>
        </w:rPr>
        <w:t>th</w:t>
      </w:r>
      <w:r w:rsidRPr="009C62E3">
        <w:rPr>
          <w:rFonts w:eastAsiaTheme="minorEastAsia"/>
          <w:noProof/>
          <w:color w:val="000000" w:themeColor="text1"/>
        </w:rPr>
        <w:t xml:space="preserve"> stock durning event period of t and E(R</w:t>
      </w:r>
      <w:r w:rsidRPr="009C62E3">
        <w:rPr>
          <w:rFonts w:eastAsiaTheme="minorEastAsia"/>
          <w:noProof/>
          <w:color w:val="000000" w:themeColor="text1"/>
          <w:vertAlign w:val="subscript"/>
        </w:rPr>
        <w:t>it</w:t>
      </w:r>
      <w:r w:rsidRPr="009C62E3">
        <w:rPr>
          <w:rFonts w:eastAsiaTheme="minorEastAsia"/>
          <w:noProof/>
          <w:color w:val="000000" w:themeColor="text1"/>
        </w:rPr>
        <w:t>) is expected returns of i</w:t>
      </w:r>
      <w:r w:rsidRPr="009C62E3">
        <w:rPr>
          <w:rFonts w:eastAsiaTheme="minorEastAsia"/>
          <w:noProof/>
          <w:color w:val="000000" w:themeColor="text1"/>
          <w:vertAlign w:val="superscript"/>
        </w:rPr>
        <w:t>th</w:t>
      </w:r>
      <w:r w:rsidRPr="009C62E3">
        <w:rPr>
          <w:rFonts w:eastAsiaTheme="minorEastAsia"/>
          <w:noProof/>
          <w:color w:val="000000" w:themeColor="text1"/>
        </w:rPr>
        <w:t xml:space="preserve"> stock durning event period of t.</w:t>
      </w:r>
    </w:p>
    <w:p w14:paraId="1C024FD2" w14:textId="77777777" w:rsidR="00A2640C" w:rsidRPr="009C62E3" w:rsidRDefault="00A2640C" w:rsidP="00191759">
      <w:pPr>
        <w:widowControl w:val="0"/>
        <w:spacing w:after="100" w:afterAutospacing="1"/>
        <w:jc w:val="both"/>
        <w:rPr>
          <w:rFonts w:eastAsiaTheme="minorEastAsia"/>
          <w:bCs/>
          <w:i/>
          <w:iCs/>
          <w:noProof/>
          <w:color w:val="000000" w:themeColor="text1"/>
        </w:rPr>
      </w:pPr>
      <w:r w:rsidRPr="009C62E3">
        <w:rPr>
          <w:rFonts w:eastAsia="SimSun"/>
          <w:bCs/>
          <w:i/>
          <w:iCs/>
          <w:noProof/>
          <w:color w:val="000000" w:themeColor="text1"/>
          <w:lang w:eastAsia="zh-CN"/>
        </w:rPr>
        <w:t>2.3 Scholes-Williams OLS Risk Adjustment Mode</w:t>
      </w:r>
      <w:r w:rsidRPr="009C62E3">
        <w:rPr>
          <w:rFonts w:eastAsiaTheme="minorEastAsia"/>
          <w:bCs/>
          <w:i/>
          <w:iCs/>
          <w:noProof/>
          <w:color w:val="000000" w:themeColor="text1"/>
        </w:rPr>
        <w:t>l</w:t>
      </w:r>
    </w:p>
    <w:tbl>
      <w:tblPr>
        <w:tblStyle w:val="aff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0"/>
        <w:gridCol w:w="496"/>
      </w:tblGrid>
      <w:tr w:rsidR="00A2640C" w:rsidRPr="009C62E3" w14:paraId="412F7ECE" w14:textId="77777777" w:rsidTr="00191759">
        <w:trPr>
          <w:trHeight w:val="850"/>
        </w:trPr>
        <w:tc>
          <w:tcPr>
            <w:tcW w:w="4753" w:type="pct"/>
            <w:vAlign w:val="center"/>
          </w:tcPr>
          <w:p w14:paraId="1FBCF34C" w14:textId="77777777" w:rsidR="00A2640C" w:rsidRPr="009C62E3" w:rsidRDefault="00A2640C" w:rsidP="00191759">
            <w:pPr>
              <w:widowControl w:val="0"/>
              <w:snapToGrid w:val="0"/>
              <w:jc w:val="center"/>
              <w:rPr>
                <w:rFonts w:eastAsia="標楷體"/>
                <w:color w:val="000000" w:themeColor="text1"/>
              </w:rPr>
            </w:pPr>
            <w:r w:rsidRPr="000D2BF1">
              <w:rPr>
                <w:rFonts w:eastAsia="標楷體"/>
                <w:color w:val="000000" w:themeColor="text1"/>
                <w:position w:val="-58"/>
              </w:rPr>
              <w:object w:dxaOrig="3280" w:dyaOrig="1579" w14:anchorId="77AFBB1D">
                <v:shape id="_x0000_i1025" type="#_x0000_t75" style="width:72.9pt;height:36.9pt" o:ole="">
                  <v:imagedata r:id="rId14" o:title=""/>
                </v:shape>
                <o:OLEObject Type="Embed" ProgID="Equation.3" ShapeID="_x0000_i1025" DrawAspect="Content" ObjectID="_1841475027" r:id="rId15"/>
              </w:object>
            </w:r>
          </w:p>
        </w:tc>
        <w:tc>
          <w:tcPr>
            <w:tcW w:w="247" w:type="pct"/>
            <w:vAlign w:val="center"/>
          </w:tcPr>
          <w:p w14:paraId="2ECE7371" w14:textId="77777777" w:rsidR="00A2640C" w:rsidRPr="009C62E3" w:rsidRDefault="00A2640C" w:rsidP="00191759">
            <w:pPr>
              <w:widowControl w:val="0"/>
              <w:snapToGrid w:val="0"/>
              <w:jc w:val="center"/>
              <w:rPr>
                <w:rFonts w:eastAsia="標楷體"/>
                <w:color w:val="000000" w:themeColor="text1"/>
              </w:rPr>
            </w:pPr>
            <w:r w:rsidRPr="009C62E3">
              <w:rPr>
                <w:rFonts w:eastAsia="標楷體"/>
                <w:color w:val="000000" w:themeColor="text1"/>
              </w:rPr>
              <w:t>(2)</w:t>
            </w:r>
          </w:p>
        </w:tc>
      </w:tr>
    </w:tbl>
    <w:p w14:paraId="56208CFC" w14:textId="77777777" w:rsidR="00A2640C" w:rsidRPr="009C62E3" w:rsidRDefault="00A2640C" w:rsidP="00191759">
      <w:pPr>
        <w:widowControl w:val="0"/>
        <w:spacing w:before="100" w:beforeAutospacing="1" w:after="100" w:afterAutospacing="1"/>
        <w:ind w:firstLine="482"/>
        <w:jc w:val="both"/>
        <w:rPr>
          <w:rFonts w:eastAsiaTheme="minorEastAsia"/>
          <w:noProof/>
          <w:color w:val="000000" w:themeColor="text1"/>
        </w:rPr>
      </w:pPr>
      <w:r w:rsidRPr="009C62E3">
        <w:rPr>
          <w:rFonts w:eastAsiaTheme="minorEastAsia"/>
          <w:noProof/>
          <w:color w:val="000000" w:themeColor="text1"/>
        </w:rPr>
        <w:t>W</w:t>
      </w:r>
      <w:r w:rsidRPr="009C62E3">
        <w:rPr>
          <w:rFonts w:eastAsia="SimSun"/>
          <w:noProof/>
          <w:color w:val="000000" w:themeColor="text1"/>
          <w:lang w:eastAsia="zh-CN"/>
        </w:rPr>
        <w:t xml:space="preserve">here, </w:t>
      </w:r>
      <w:r w:rsidRPr="000D2BF1">
        <w:rPr>
          <w:rFonts w:eastAsia="標楷體"/>
          <w:noProof/>
          <w:color w:val="000000" w:themeColor="text1"/>
          <w:position w:val="-18"/>
        </w:rPr>
        <w:object w:dxaOrig="540" w:dyaOrig="880" w14:anchorId="2BAA475D">
          <v:shape id="_x0000_i1026" type="#_x0000_t75" style="width:9.7pt;height:22.6pt" o:ole="">
            <v:imagedata r:id="rId16" o:title=""/>
          </v:shape>
          <o:OLEObject Type="Embed" ProgID="Equation.3" ShapeID="_x0000_i1026" DrawAspect="Content" ObjectID="_1841475028" r:id="rId17"/>
        </w:object>
      </w:r>
      <w:r w:rsidRPr="009C62E3">
        <w:rPr>
          <w:rFonts w:eastAsia="SimSun"/>
          <w:noProof/>
          <w:color w:val="000000" w:themeColor="text1"/>
          <w:lang w:eastAsia="zh-CN"/>
        </w:rPr>
        <w:t>(</w:t>
      </w:r>
      <w:r w:rsidRPr="000D2BF1">
        <w:rPr>
          <w:rFonts w:eastAsia="標楷體"/>
          <w:noProof/>
          <w:color w:val="000000" w:themeColor="text1"/>
          <w:position w:val="-18"/>
        </w:rPr>
        <w:object w:dxaOrig="540" w:dyaOrig="880" w14:anchorId="3E809021">
          <v:shape id="_x0000_i1027" type="#_x0000_t75" style="width:11.55pt;height:22.6pt" o:ole="">
            <v:imagedata r:id="rId18" o:title=""/>
          </v:shape>
          <o:OLEObject Type="Embed" ProgID="Equation.3" ShapeID="_x0000_i1027" DrawAspect="Content" ObjectID="_1841475029" r:id="rId19"/>
        </w:object>
      </w:r>
      <w:r w:rsidRPr="009C62E3">
        <w:rPr>
          <w:rFonts w:eastAsia="SimSun"/>
          <w:noProof/>
          <w:color w:val="000000" w:themeColor="text1"/>
          <w:lang w:eastAsia="zh-CN"/>
        </w:rPr>
        <w:t>) are respectively the minimum square method estimate of the company's return and the pre- (post)-market return</w:t>
      </w:r>
      <w:r w:rsidRPr="009C62E3">
        <w:rPr>
          <w:rFonts w:eastAsiaTheme="minorEastAsia"/>
          <w:noProof/>
          <w:color w:val="000000" w:themeColor="text1"/>
        </w:rPr>
        <w:t>,</w:t>
      </w:r>
      <w:r w:rsidRPr="009C62E3">
        <w:rPr>
          <w:rFonts w:eastAsia="SimSun"/>
          <w:noProof/>
          <w:color w:val="000000" w:themeColor="text1"/>
          <w:lang w:eastAsia="zh-CN"/>
        </w:rPr>
        <w:t xml:space="preserve"> and </w:t>
      </w:r>
      <w:r w:rsidRPr="000D2BF1">
        <w:rPr>
          <w:rFonts w:eastAsia="標楷體"/>
          <w:noProof/>
          <w:color w:val="000000" w:themeColor="text1"/>
          <w:position w:val="-6"/>
        </w:rPr>
        <w:object w:dxaOrig="301" w:dyaOrig="376" w14:anchorId="6526178E">
          <v:shape id="_x0000_i1028" type="#_x0000_t75" style="width:13.85pt;height:16.15pt" o:ole="">
            <v:imagedata r:id="rId20" o:title=""/>
          </v:shape>
          <o:OLEObject Type="Embed" ProgID="Equation.3" ShapeID="_x0000_i1028" DrawAspect="Content" ObjectID="_1841475030" r:id="rId21"/>
        </w:object>
      </w:r>
      <w:r w:rsidRPr="009C62E3">
        <w:rPr>
          <w:rFonts w:eastAsia="SimSun"/>
          <w:noProof/>
          <w:color w:val="000000" w:themeColor="text1"/>
          <w:lang w:eastAsia="zh-CN"/>
        </w:rPr>
        <w:t>is the self-correlation coefficient of market return.</w:t>
      </w:r>
    </w:p>
    <w:p w14:paraId="39CD8BD2" w14:textId="2DD85B43" w:rsidR="00A2640C" w:rsidRPr="009C62E3" w:rsidRDefault="00A2640C" w:rsidP="00A2640C">
      <w:pPr>
        <w:pStyle w:val="NormalWCCM"/>
        <w:numPr>
          <w:ilvl w:val="0"/>
          <w:numId w:val="116"/>
        </w:numPr>
        <w:tabs>
          <w:tab w:val="left" w:pos="567"/>
        </w:tabs>
        <w:spacing w:before="100" w:beforeAutospacing="1" w:after="100" w:afterAutospacing="1"/>
        <w:ind w:left="357" w:hanging="357"/>
        <w:rPr>
          <w:rFonts w:eastAsia="標楷體"/>
          <w:b/>
          <w:noProof/>
          <w:color w:val="000000" w:themeColor="text1"/>
          <w:szCs w:val="24"/>
        </w:rPr>
      </w:pPr>
      <w:r w:rsidRPr="009C62E3">
        <w:rPr>
          <w:rFonts w:eastAsia="SimSun"/>
          <w:b/>
          <w:noProof/>
          <w:color w:val="000000" w:themeColor="text1"/>
          <w:szCs w:val="24"/>
          <w:lang w:eastAsia="zh-CN"/>
        </w:rPr>
        <w:t>E</w:t>
      </w:r>
      <w:r w:rsidR="00141637">
        <w:rPr>
          <w:rFonts w:eastAsia="SimSun"/>
          <w:b/>
          <w:noProof/>
          <w:color w:val="000000" w:themeColor="text1"/>
          <w:szCs w:val="24"/>
          <w:lang w:eastAsia="zh-CN"/>
        </w:rPr>
        <w:t>mpirical results</w:t>
      </w:r>
    </w:p>
    <w:p w14:paraId="1D79BCD3" w14:textId="77777777" w:rsidR="00A2640C" w:rsidRPr="009C62E3" w:rsidRDefault="00A2640C" w:rsidP="00191759">
      <w:pPr>
        <w:widowControl w:val="0"/>
        <w:spacing w:before="100" w:beforeAutospacing="1" w:after="100" w:afterAutospacing="1"/>
        <w:ind w:firstLine="357"/>
        <w:jc w:val="both"/>
        <w:rPr>
          <w:rFonts w:eastAsiaTheme="minorEastAsia"/>
          <w:color w:val="000000" w:themeColor="text1"/>
        </w:rPr>
      </w:pPr>
      <w:r w:rsidRPr="009C62E3">
        <w:rPr>
          <w:rFonts w:eastAsia="SimSun"/>
          <w:color w:val="000000" w:themeColor="text1"/>
          <w:lang w:eastAsia="zh-CN"/>
        </w:rPr>
        <w:t xml:space="preserve">This study takes the case of the survival and elimination of M&amp;A companies </w:t>
      </w:r>
      <w:r w:rsidRPr="009C62E3">
        <w:rPr>
          <w:rFonts w:eastAsiaTheme="minorEastAsia"/>
          <w:color w:val="000000" w:themeColor="text1"/>
        </w:rPr>
        <w:t>during</w:t>
      </w:r>
      <w:r w:rsidRPr="009C62E3">
        <w:rPr>
          <w:rFonts w:eastAsia="SimSun"/>
          <w:color w:val="000000" w:themeColor="text1"/>
          <w:lang w:eastAsia="zh-CN"/>
        </w:rPr>
        <w:t xml:space="preserve"> 1991</w:t>
      </w:r>
      <w:r w:rsidRPr="009C62E3">
        <w:rPr>
          <w:rFonts w:eastAsiaTheme="minorEastAsia"/>
          <w:color w:val="000000" w:themeColor="text1"/>
        </w:rPr>
        <w:t>-</w:t>
      </w:r>
      <w:r w:rsidRPr="009C62E3">
        <w:rPr>
          <w:rFonts w:eastAsia="SimSun"/>
          <w:color w:val="000000" w:themeColor="text1"/>
          <w:lang w:eastAsia="zh-CN"/>
        </w:rPr>
        <w:t xml:space="preserve">2008 with Taiwan's listed and OTC companies as the research sample. We divide them into three categories: </w:t>
      </w:r>
      <w:r w:rsidRPr="009C62E3">
        <w:rPr>
          <w:rFonts w:eastAsia="SimSun"/>
          <w:noProof/>
          <w:color w:val="000000" w:themeColor="text1"/>
          <w:lang w:eastAsia="zh-CN"/>
        </w:rPr>
        <w:t xml:space="preserve">listed companies with acquired companies eliminated and surviving, OTC companies with acquired companies eliminated and surviving, and listed/OTC companies with acquired companies eliminated and surviving. </w:t>
      </w:r>
      <w:r w:rsidRPr="009C62E3">
        <w:rPr>
          <w:rFonts w:eastAsia="SimSun"/>
          <w:color w:val="000000" w:themeColor="text1"/>
          <w:lang w:eastAsia="zh-CN"/>
        </w:rPr>
        <w:t>These three categories are further divided into group serial M&amp;A events and subsidiaries for separate discussion. This study has two screening criteria, and the analysis tables are integrated into four tables, respectively: AR and</w:t>
      </w:r>
      <w:r w:rsidRPr="009C62E3">
        <w:rPr>
          <w:rFonts w:eastAsiaTheme="minorEastAsia"/>
          <w:color w:val="000000" w:themeColor="text1"/>
        </w:rPr>
        <w:t xml:space="preserve"> </w:t>
      </w:r>
      <w:r w:rsidRPr="009C62E3">
        <w:rPr>
          <w:rFonts w:eastAsia="SimSun"/>
          <w:color w:val="000000" w:themeColor="text1"/>
          <w:lang w:eastAsia="zh-CN"/>
        </w:rPr>
        <w:t xml:space="preserve">CAR of the first category of samples screened and the second category of samples screened. This study uses the Scholes-Williams OLS risk adjustment model to explore the </w:t>
      </w:r>
      <w:r w:rsidRPr="009C62E3">
        <w:rPr>
          <w:rFonts w:eastAsiaTheme="minorEastAsia"/>
          <w:color w:val="000000" w:themeColor="text1"/>
        </w:rPr>
        <w:t xml:space="preserve">information difference </w:t>
      </w:r>
      <w:r w:rsidRPr="009C62E3">
        <w:rPr>
          <w:rFonts w:eastAsia="SimSun"/>
          <w:color w:val="000000" w:themeColor="text1"/>
          <w:lang w:eastAsia="zh-CN"/>
        </w:rPr>
        <w:t xml:space="preserve">of M&amp;A information </w:t>
      </w:r>
      <w:r w:rsidRPr="009C62E3">
        <w:rPr>
          <w:rFonts w:eastAsiaTheme="minorEastAsia"/>
          <w:color w:val="000000" w:themeColor="text1"/>
        </w:rPr>
        <w:t>for these</w:t>
      </w:r>
      <w:r w:rsidRPr="009C62E3">
        <w:rPr>
          <w:rFonts w:eastAsia="SimSun"/>
          <w:color w:val="000000" w:themeColor="text1"/>
          <w:lang w:eastAsia="zh-CN"/>
        </w:rPr>
        <w:t xml:space="preserve"> categories.</w:t>
      </w:r>
    </w:p>
    <w:tbl>
      <w:tblPr>
        <w:tblW w:w="0" w:type="auto"/>
        <w:tblInd w:w="13" w:type="dxa"/>
        <w:tblCellMar>
          <w:left w:w="28" w:type="dxa"/>
          <w:right w:w="28" w:type="dxa"/>
        </w:tblCellMar>
        <w:tblLook w:val="04A0" w:firstRow="1" w:lastRow="0" w:firstColumn="1" w:lastColumn="0" w:noHBand="0" w:noVBand="1"/>
      </w:tblPr>
      <w:tblGrid>
        <w:gridCol w:w="663"/>
        <w:gridCol w:w="807"/>
        <w:gridCol w:w="75"/>
        <w:gridCol w:w="833"/>
        <w:gridCol w:w="317"/>
        <w:gridCol w:w="651"/>
        <w:gridCol w:w="275"/>
        <w:gridCol w:w="757"/>
        <w:gridCol w:w="401"/>
        <w:gridCol w:w="858"/>
        <w:gridCol w:w="221"/>
        <w:gridCol w:w="1003"/>
        <w:gridCol w:w="382"/>
      </w:tblGrid>
      <w:tr w:rsidR="00A2640C" w:rsidRPr="009C62E3" w14:paraId="015A324D" w14:textId="77777777" w:rsidTr="00191759">
        <w:trPr>
          <w:trHeight w:val="387"/>
        </w:trPr>
        <w:tc>
          <w:tcPr>
            <w:tcW w:w="0" w:type="auto"/>
            <w:gridSpan w:val="13"/>
            <w:tcBorders>
              <w:left w:val="nil"/>
              <w:bottom w:val="single" w:sz="4" w:space="0" w:color="auto"/>
              <w:right w:val="nil"/>
            </w:tcBorders>
            <w:shd w:val="clear" w:color="auto" w:fill="auto"/>
            <w:noWrap/>
            <w:vAlign w:val="center"/>
          </w:tcPr>
          <w:p w14:paraId="59F4046A" w14:textId="77777777" w:rsidR="00A2640C" w:rsidRPr="009C62E3" w:rsidRDefault="00A2640C" w:rsidP="00191759">
            <w:pPr>
              <w:jc w:val="center"/>
              <w:rPr>
                <w:color w:val="000000"/>
                <w:sz w:val="20"/>
                <w:szCs w:val="20"/>
              </w:rPr>
            </w:pPr>
            <w:r w:rsidRPr="009C62E3">
              <w:rPr>
                <w:rFonts w:eastAsia="SimSun"/>
                <w:b/>
                <w:color w:val="000000" w:themeColor="text1"/>
                <w:sz w:val="20"/>
                <w:szCs w:val="20"/>
                <w:lang w:eastAsia="zh-CN"/>
              </w:rPr>
              <w:t>Table 1.</w:t>
            </w:r>
            <w:r w:rsidRPr="002E2793">
              <w:rPr>
                <w:rFonts w:eastAsia="SimSun"/>
                <w:b/>
                <w:color w:val="000000" w:themeColor="text1"/>
                <w:sz w:val="20"/>
                <w:szCs w:val="20"/>
                <w:lang w:eastAsia="zh-CN"/>
              </w:rPr>
              <w:t xml:space="preserve"> The AR of the first type of samples screened</w:t>
            </w:r>
          </w:p>
        </w:tc>
      </w:tr>
      <w:tr w:rsidR="00A2640C" w:rsidRPr="009C62E3" w14:paraId="4C7CD4E1" w14:textId="77777777" w:rsidTr="00191759">
        <w:trPr>
          <w:trHeight w:val="360"/>
        </w:trPr>
        <w:tc>
          <w:tcPr>
            <w:tcW w:w="0" w:type="auto"/>
            <w:tcBorders>
              <w:top w:val="single" w:sz="4" w:space="0" w:color="auto"/>
              <w:left w:val="nil"/>
              <w:bottom w:val="single" w:sz="4" w:space="0" w:color="000000"/>
              <w:right w:val="nil"/>
            </w:tcBorders>
            <w:vAlign w:val="center"/>
          </w:tcPr>
          <w:p w14:paraId="7C4854A3" w14:textId="77777777" w:rsidR="00A2640C" w:rsidRPr="009C62E3" w:rsidRDefault="00A2640C" w:rsidP="00191759">
            <w:pPr>
              <w:jc w:val="center"/>
              <w:rPr>
                <w:color w:val="000000"/>
                <w:sz w:val="20"/>
                <w:szCs w:val="20"/>
              </w:rPr>
            </w:pPr>
            <w:r w:rsidRPr="009C62E3">
              <w:rPr>
                <w:rFonts w:eastAsia="標楷體"/>
                <w:color w:val="000000"/>
                <w:sz w:val="20"/>
                <w:szCs w:val="20"/>
              </w:rPr>
              <w:t>Event Day</w:t>
            </w:r>
          </w:p>
        </w:tc>
        <w:tc>
          <w:tcPr>
            <w:tcW w:w="0" w:type="auto"/>
            <w:gridSpan w:val="2"/>
            <w:tcBorders>
              <w:top w:val="single" w:sz="4" w:space="0" w:color="auto"/>
              <w:left w:val="nil"/>
              <w:bottom w:val="single" w:sz="4" w:space="0" w:color="000000"/>
              <w:right w:val="nil"/>
            </w:tcBorders>
            <w:vAlign w:val="center"/>
          </w:tcPr>
          <w:p w14:paraId="7DE3F8E8" w14:textId="77777777" w:rsidR="00A2640C" w:rsidRPr="009C62E3" w:rsidRDefault="00A2640C" w:rsidP="00191759">
            <w:pPr>
              <w:jc w:val="center"/>
              <w:rPr>
                <w:color w:val="000000"/>
                <w:sz w:val="20"/>
                <w:szCs w:val="20"/>
              </w:rPr>
            </w:pPr>
            <w:r w:rsidRPr="009C62E3">
              <w:rPr>
                <w:color w:val="000000"/>
                <w:sz w:val="20"/>
                <w:szCs w:val="20"/>
              </w:rPr>
              <w:t>Listed-Group</w:t>
            </w:r>
          </w:p>
        </w:tc>
        <w:tc>
          <w:tcPr>
            <w:tcW w:w="0" w:type="auto"/>
            <w:gridSpan w:val="2"/>
            <w:tcBorders>
              <w:top w:val="single" w:sz="4" w:space="0" w:color="auto"/>
              <w:left w:val="nil"/>
              <w:bottom w:val="single" w:sz="4" w:space="0" w:color="000000"/>
              <w:right w:val="nil"/>
            </w:tcBorders>
            <w:vAlign w:val="center"/>
          </w:tcPr>
          <w:p w14:paraId="2DD0E63A" w14:textId="77777777" w:rsidR="00A2640C" w:rsidRPr="009C62E3" w:rsidRDefault="00A2640C" w:rsidP="00191759">
            <w:pPr>
              <w:jc w:val="center"/>
              <w:rPr>
                <w:color w:val="000000"/>
                <w:sz w:val="20"/>
                <w:szCs w:val="20"/>
              </w:rPr>
            </w:pPr>
            <w:r w:rsidRPr="009C62E3">
              <w:rPr>
                <w:color w:val="000000"/>
                <w:sz w:val="20"/>
                <w:szCs w:val="20"/>
              </w:rPr>
              <w:t>Listed -Subsidiary</w:t>
            </w:r>
          </w:p>
        </w:tc>
        <w:tc>
          <w:tcPr>
            <w:tcW w:w="0" w:type="auto"/>
            <w:gridSpan w:val="2"/>
            <w:tcBorders>
              <w:top w:val="single" w:sz="4" w:space="0" w:color="auto"/>
              <w:left w:val="nil"/>
              <w:bottom w:val="single" w:sz="4" w:space="0" w:color="000000"/>
              <w:right w:val="nil"/>
            </w:tcBorders>
            <w:vAlign w:val="center"/>
          </w:tcPr>
          <w:p w14:paraId="421D01FB" w14:textId="77777777" w:rsidR="00A2640C" w:rsidRPr="009C62E3" w:rsidRDefault="00A2640C" w:rsidP="00191759">
            <w:pPr>
              <w:jc w:val="center"/>
              <w:rPr>
                <w:color w:val="000000"/>
                <w:sz w:val="20"/>
                <w:szCs w:val="20"/>
              </w:rPr>
            </w:pPr>
            <w:r w:rsidRPr="009C62E3">
              <w:rPr>
                <w:rFonts w:eastAsia="標楷體"/>
                <w:color w:val="000000"/>
                <w:sz w:val="20"/>
                <w:szCs w:val="20"/>
              </w:rPr>
              <w:t>OTC-Group</w:t>
            </w:r>
          </w:p>
        </w:tc>
        <w:tc>
          <w:tcPr>
            <w:tcW w:w="0" w:type="auto"/>
            <w:gridSpan w:val="2"/>
            <w:tcBorders>
              <w:top w:val="single" w:sz="4" w:space="0" w:color="auto"/>
              <w:left w:val="nil"/>
              <w:bottom w:val="single" w:sz="4" w:space="0" w:color="000000"/>
              <w:right w:val="nil"/>
            </w:tcBorders>
            <w:vAlign w:val="center"/>
          </w:tcPr>
          <w:p w14:paraId="6DE1DBE3" w14:textId="77777777" w:rsidR="00A2640C" w:rsidRPr="009C62E3" w:rsidRDefault="00A2640C" w:rsidP="00191759">
            <w:pPr>
              <w:jc w:val="center"/>
              <w:rPr>
                <w:color w:val="000000"/>
                <w:sz w:val="20"/>
                <w:szCs w:val="20"/>
              </w:rPr>
            </w:pPr>
            <w:r w:rsidRPr="009C62E3">
              <w:rPr>
                <w:rFonts w:eastAsia="標楷體"/>
                <w:color w:val="000000"/>
                <w:sz w:val="20"/>
                <w:szCs w:val="20"/>
              </w:rPr>
              <w:t>OTC-Subsidiary</w:t>
            </w:r>
          </w:p>
        </w:tc>
        <w:tc>
          <w:tcPr>
            <w:tcW w:w="0" w:type="auto"/>
            <w:gridSpan w:val="2"/>
            <w:tcBorders>
              <w:top w:val="single" w:sz="4" w:space="0" w:color="auto"/>
              <w:left w:val="nil"/>
              <w:bottom w:val="single" w:sz="4" w:space="0" w:color="000000"/>
              <w:right w:val="nil"/>
            </w:tcBorders>
            <w:vAlign w:val="center"/>
          </w:tcPr>
          <w:p w14:paraId="0CBD8E47" w14:textId="77777777" w:rsidR="00A2640C" w:rsidRPr="009C62E3" w:rsidRDefault="00A2640C" w:rsidP="00191759">
            <w:pPr>
              <w:jc w:val="center"/>
              <w:rPr>
                <w:color w:val="000000"/>
                <w:sz w:val="20"/>
                <w:szCs w:val="20"/>
              </w:rPr>
            </w:pPr>
            <w:r w:rsidRPr="009C62E3">
              <w:rPr>
                <w:rFonts w:eastAsia="標楷體"/>
                <w:color w:val="000000"/>
                <w:sz w:val="20"/>
                <w:szCs w:val="20"/>
              </w:rPr>
              <w:t>All sample (Group)</w:t>
            </w:r>
          </w:p>
        </w:tc>
        <w:tc>
          <w:tcPr>
            <w:tcW w:w="0" w:type="auto"/>
            <w:gridSpan w:val="2"/>
            <w:tcBorders>
              <w:top w:val="single" w:sz="4" w:space="0" w:color="auto"/>
              <w:left w:val="nil"/>
              <w:bottom w:val="single" w:sz="4" w:space="0" w:color="000000"/>
              <w:right w:val="nil"/>
            </w:tcBorders>
            <w:vAlign w:val="center"/>
          </w:tcPr>
          <w:p w14:paraId="5F07E22E" w14:textId="77777777" w:rsidR="00A2640C" w:rsidRPr="009C62E3" w:rsidRDefault="00A2640C" w:rsidP="00191759">
            <w:pPr>
              <w:jc w:val="center"/>
              <w:rPr>
                <w:color w:val="000000"/>
                <w:sz w:val="20"/>
                <w:szCs w:val="20"/>
              </w:rPr>
            </w:pPr>
            <w:r w:rsidRPr="009C62E3">
              <w:rPr>
                <w:rFonts w:eastAsia="標楷體"/>
                <w:color w:val="000000"/>
                <w:sz w:val="20"/>
                <w:szCs w:val="20"/>
              </w:rPr>
              <w:t>All sample</w:t>
            </w:r>
            <w:r w:rsidRPr="009C62E3">
              <w:rPr>
                <w:color w:val="000000"/>
                <w:sz w:val="20"/>
                <w:szCs w:val="20"/>
              </w:rPr>
              <w:t xml:space="preserve"> (Subsidiary)</w:t>
            </w:r>
          </w:p>
        </w:tc>
      </w:tr>
      <w:tr w:rsidR="00A2640C" w:rsidRPr="009C62E3" w14:paraId="3BEE3B7D" w14:textId="77777777" w:rsidTr="00191759">
        <w:trPr>
          <w:trHeight w:val="330"/>
        </w:trPr>
        <w:tc>
          <w:tcPr>
            <w:tcW w:w="0" w:type="auto"/>
            <w:tcBorders>
              <w:top w:val="nil"/>
              <w:left w:val="nil"/>
              <w:bottom w:val="nil"/>
              <w:right w:val="nil"/>
            </w:tcBorders>
            <w:shd w:val="clear" w:color="auto" w:fill="auto"/>
            <w:noWrap/>
            <w:vAlign w:val="center"/>
            <w:hideMark/>
          </w:tcPr>
          <w:p w14:paraId="12906518" w14:textId="77777777" w:rsidR="00A2640C" w:rsidRPr="009C62E3" w:rsidRDefault="00A2640C" w:rsidP="00191759">
            <w:pPr>
              <w:jc w:val="center"/>
              <w:rPr>
                <w:color w:val="000000"/>
                <w:sz w:val="20"/>
                <w:szCs w:val="20"/>
              </w:rPr>
            </w:pPr>
            <w:r w:rsidRPr="009C62E3">
              <w:rPr>
                <w:color w:val="000000"/>
                <w:sz w:val="20"/>
                <w:szCs w:val="20"/>
              </w:rPr>
              <w:lastRenderedPageBreak/>
              <w:t>-3</w:t>
            </w:r>
          </w:p>
        </w:tc>
        <w:tc>
          <w:tcPr>
            <w:tcW w:w="0" w:type="auto"/>
            <w:tcBorders>
              <w:top w:val="nil"/>
              <w:left w:val="nil"/>
              <w:bottom w:val="nil"/>
              <w:right w:val="nil"/>
            </w:tcBorders>
            <w:shd w:val="clear" w:color="auto" w:fill="auto"/>
            <w:noWrap/>
            <w:vAlign w:val="center"/>
            <w:hideMark/>
          </w:tcPr>
          <w:p w14:paraId="4882FDB9" w14:textId="77777777" w:rsidR="00A2640C" w:rsidRPr="009C62E3" w:rsidRDefault="00A2640C" w:rsidP="00191759">
            <w:pPr>
              <w:jc w:val="center"/>
              <w:rPr>
                <w:color w:val="000000"/>
                <w:sz w:val="20"/>
                <w:szCs w:val="20"/>
              </w:rPr>
            </w:pPr>
            <w:r w:rsidRPr="009C62E3">
              <w:rPr>
                <w:color w:val="000000"/>
                <w:sz w:val="20"/>
                <w:szCs w:val="20"/>
              </w:rPr>
              <w:t>0.0520</w:t>
            </w:r>
          </w:p>
        </w:tc>
        <w:tc>
          <w:tcPr>
            <w:tcW w:w="0" w:type="auto"/>
            <w:tcBorders>
              <w:top w:val="nil"/>
              <w:left w:val="nil"/>
              <w:bottom w:val="nil"/>
              <w:right w:val="nil"/>
            </w:tcBorders>
            <w:shd w:val="clear" w:color="auto" w:fill="auto"/>
            <w:noWrap/>
            <w:vAlign w:val="center"/>
            <w:hideMark/>
          </w:tcPr>
          <w:p w14:paraId="644C6EEF" w14:textId="77777777" w:rsidR="00A2640C" w:rsidRPr="009C62E3" w:rsidRDefault="00A2640C" w:rsidP="00191759">
            <w:pPr>
              <w:rPr>
                <w:color w:val="000000"/>
                <w:sz w:val="20"/>
                <w:szCs w:val="20"/>
              </w:rPr>
            </w:pPr>
          </w:p>
        </w:tc>
        <w:tc>
          <w:tcPr>
            <w:tcW w:w="0" w:type="auto"/>
            <w:tcBorders>
              <w:top w:val="nil"/>
              <w:left w:val="nil"/>
              <w:bottom w:val="nil"/>
              <w:right w:val="nil"/>
            </w:tcBorders>
            <w:shd w:val="clear" w:color="auto" w:fill="auto"/>
            <w:noWrap/>
            <w:vAlign w:val="center"/>
            <w:hideMark/>
          </w:tcPr>
          <w:p w14:paraId="6348A0A9" w14:textId="77777777" w:rsidR="00A2640C" w:rsidRPr="009C62E3" w:rsidRDefault="00A2640C" w:rsidP="00191759">
            <w:pPr>
              <w:jc w:val="center"/>
              <w:rPr>
                <w:color w:val="000000"/>
                <w:sz w:val="20"/>
                <w:szCs w:val="20"/>
              </w:rPr>
            </w:pPr>
            <w:r w:rsidRPr="009C62E3">
              <w:rPr>
                <w:color w:val="000000"/>
                <w:sz w:val="20"/>
                <w:szCs w:val="20"/>
              </w:rPr>
              <w:t>0.1503</w:t>
            </w:r>
          </w:p>
        </w:tc>
        <w:tc>
          <w:tcPr>
            <w:tcW w:w="0" w:type="auto"/>
            <w:tcBorders>
              <w:top w:val="nil"/>
              <w:left w:val="nil"/>
              <w:bottom w:val="nil"/>
              <w:right w:val="nil"/>
            </w:tcBorders>
            <w:shd w:val="clear" w:color="auto" w:fill="auto"/>
            <w:noWrap/>
            <w:vAlign w:val="center"/>
            <w:hideMark/>
          </w:tcPr>
          <w:p w14:paraId="74486B6D" w14:textId="77777777" w:rsidR="00A2640C" w:rsidRPr="009C62E3" w:rsidRDefault="00A2640C" w:rsidP="00191759">
            <w:pPr>
              <w:rPr>
                <w:color w:val="000000"/>
                <w:sz w:val="20"/>
                <w:szCs w:val="20"/>
              </w:rPr>
            </w:pPr>
          </w:p>
        </w:tc>
        <w:tc>
          <w:tcPr>
            <w:tcW w:w="0" w:type="auto"/>
            <w:tcBorders>
              <w:top w:val="nil"/>
              <w:left w:val="nil"/>
              <w:bottom w:val="nil"/>
              <w:right w:val="nil"/>
            </w:tcBorders>
            <w:shd w:val="clear" w:color="auto" w:fill="auto"/>
            <w:noWrap/>
            <w:vAlign w:val="center"/>
            <w:hideMark/>
          </w:tcPr>
          <w:p w14:paraId="194E345A" w14:textId="77777777" w:rsidR="00A2640C" w:rsidRPr="009C62E3" w:rsidRDefault="00A2640C" w:rsidP="00191759">
            <w:pPr>
              <w:jc w:val="center"/>
              <w:rPr>
                <w:color w:val="000000"/>
                <w:sz w:val="20"/>
                <w:szCs w:val="20"/>
              </w:rPr>
            </w:pPr>
            <w:r w:rsidRPr="009C62E3">
              <w:rPr>
                <w:color w:val="000000"/>
                <w:sz w:val="20"/>
                <w:szCs w:val="20"/>
              </w:rPr>
              <w:t>0.2848</w:t>
            </w:r>
          </w:p>
        </w:tc>
        <w:tc>
          <w:tcPr>
            <w:tcW w:w="0" w:type="auto"/>
            <w:tcBorders>
              <w:top w:val="nil"/>
              <w:left w:val="nil"/>
              <w:bottom w:val="nil"/>
              <w:right w:val="nil"/>
            </w:tcBorders>
            <w:shd w:val="clear" w:color="auto" w:fill="auto"/>
            <w:noWrap/>
            <w:vAlign w:val="center"/>
            <w:hideMark/>
          </w:tcPr>
          <w:p w14:paraId="683B2EFE" w14:textId="77777777" w:rsidR="00A2640C" w:rsidRPr="009C62E3" w:rsidRDefault="00A2640C" w:rsidP="00191759">
            <w:pPr>
              <w:rPr>
                <w:color w:val="000000"/>
                <w:sz w:val="20"/>
                <w:szCs w:val="20"/>
              </w:rPr>
            </w:pPr>
          </w:p>
        </w:tc>
        <w:tc>
          <w:tcPr>
            <w:tcW w:w="0" w:type="auto"/>
            <w:tcBorders>
              <w:top w:val="nil"/>
              <w:left w:val="nil"/>
              <w:bottom w:val="nil"/>
              <w:right w:val="nil"/>
            </w:tcBorders>
            <w:shd w:val="clear" w:color="auto" w:fill="auto"/>
            <w:noWrap/>
            <w:vAlign w:val="center"/>
            <w:hideMark/>
          </w:tcPr>
          <w:p w14:paraId="4186BF5C" w14:textId="77777777" w:rsidR="00A2640C" w:rsidRPr="009C62E3" w:rsidRDefault="00A2640C" w:rsidP="00191759">
            <w:pPr>
              <w:jc w:val="center"/>
              <w:rPr>
                <w:color w:val="000000"/>
                <w:sz w:val="20"/>
                <w:szCs w:val="20"/>
              </w:rPr>
            </w:pPr>
            <w:r w:rsidRPr="009C62E3">
              <w:rPr>
                <w:color w:val="000000"/>
                <w:sz w:val="20"/>
                <w:szCs w:val="20"/>
              </w:rPr>
              <w:t>0.5430</w:t>
            </w:r>
          </w:p>
        </w:tc>
        <w:tc>
          <w:tcPr>
            <w:tcW w:w="0" w:type="auto"/>
            <w:tcBorders>
              <w:top w:val="nil"/>
              <w:left w:val="nil"/>
              <w:bottom w:val="nil"/>
              <w:right w:val="nil"/>
            </w:tcBorders>
            <w:shd w:val="clear" w:color="auto" w:fill="auto"/>
            <w:noWrap/>
            <w:vAlign w:val="center"/>
            <w:hideMark/>
          </w:tcPr>
          <w:p w14:paraId="6967F447" w14:textId="77777777" w:rsidR="00A2640C" w:rsidRPr="009C62E3" w:rsidRDefault="00A2640C" w:rsidP="00191759">
            <w:pPr>
              <w:rPr>
                <w:color w:val="000000"/>
                <w:sz w:val="20"/>
                <w:szCs w:val="20"/>
              </w:rPr>
            </w:pPr>
          </w:p>
        </w:tc>
        <w:tc>
          <w:tcPr>
            <w:tcW w:w="0" w:type="auto"/>
            <w:tcBorders>
              <w:top w:val="nil"/>
              <w:left w:val="nil"/>
              <w:bottom w:val="nil"/>
              <w:right w:val="nil"/>
            </w:tcBorders>
            <w:shd w:val="clear" w:color="auto" w:fill="auto"/>
            <w:noWrap/>
            <w:vAlign w:val="center"/>
            <w:hideMark/>
          </w:tcPr>
          <w:p w14:paraId="5413290D" w14:textId="77777777" w:rsidR="00A2640C" w:rsidRPr="009C62E3" w:rsidRDefault="00A2640C" w:rsidP="00191759">
            <w:pPr>
              <w:jc w:val="center"/>
              <w:rPr>
                <w:color w:val="000000"/>
                <w:sz w:val="20"/>
                <w:szCs w:val="20"/>
              </w:rPr>
            </w:pPr>
            <w:r w:rsidRPr="009C62E3">
              <w:rPr>
                <w:color w:val="000000"/>
                <w:sz w:val="20"/>
                <w:szCs w:val="20"/>
              </w:rPr>
              <w:t>0.0672</w:t>
            </w:r>
          </w:p>
        </w:tc>
        <w:tc>
          <w:tcPr>
            <w:tcW w:w="0" w:type="auto"/>
            <w:tcBorders>
              <w:top w:val="nil"/>
              <w:left w:val="nil"/>
              <w:bottom w:val="nil"/>
              <w:right w:val="nil"/>
            </w:tcBorders>
            <w:shd w:val="clear" w:color="auto" w:fill="auto"/>
            <w:noWrap/>
            <w:vAlign w:val="center"/>
            <w:hideMark/>
          </w:tcPr>
          <w:p w14:paraId="7E1AA8B7" w14:textId="77777777" w:rsidR="00A2640C" w:rsidRPr="009C62E3" w:rsidRDefault="00A2640C" w:rsidP="00191759">
            <w:pPr>
              <w:rPr>
                <w:color w:val="000000"/>
                <w:sz w:val="20"/>
                <w:szCs w:val="20"/>
              </w:rPr>
            </w:pPr>
          </w:p>
        </w:tc>
        <w:tc>
          <w:tcPr>
            <w:tcW w:w="0" w:type="auto"/>
            <w:tcBorders>
              <w:top w:val="nil"/>
              <w:left w:val="nil"/>
              <w:bottom w:val="nil"/>
              <w:right w:val="nil"/>
            </w:tcBorders>
            <w:shd w:val="clear" w:color="auto" w:fill="auto"/>
            <w:noWrap/>
            <w:vAlign w:val="center"/>
            <w:hideMark/>
          </w:tcPr>
          <w:p w14:paraId="5FC7823E" w14:textId="77777777" w:rsidR="00A2640C" w:rsidRPr="009C62E3" w:rsidRDefault="00A2640C" w:rsidP="00191759">
            <w:pPr>
              <w:jc w:val="center"/>
              <w:rPr>
                <w:color w:val="000000"/>
                <w:sz w:val="20"/>
                <w:szCs w:val="20"/>
              </w:rPr>
            </w:pPr>
            <w:r w:rsidRPr="009C62E3">
              <w:rPr>
                <w:color w:val="000000"/>
                <w:sz w:val="20"/>
                <w:szCs w:val="20"/>
              </w:rPr>
              <w:t>0.1076</w:t>
            </w:r>
          </w:p>
        </w:tc>
        <w:tc>
          <w:tcPr>
            <w:tcW w:w="0" w:type="auto"/>
            <w:tcBorders>
              <w:top w:val="nil"/>
              <w:left w:val="nil"/>
              <w:bottom w:val="nil"/>
              <w:right w:val="nil"/>
            </w:tcBorders>
            <w:shd w:val="clear" w:color="auto" w:fill="auto"/>
            <w:noWrap/>
            <w:vAlign w:val="center"/>
            <w:hideMark/>
          </w:tcPr>
          <w:p w14:paraId="03DC77D8" w14:textId="77777777" w:rsidR="00A2640C" w:rsidRPr="009C62E3" w:rsidRDefault="00A2640C" w:rsidP="00191759">
            <w:pPr>
              <w:rPr>
                <w:color w:val="000000"/>
                <w:sz w:val="20"/>
                <w:szCs w:val="20"/>
              </w:rPr>
            </w:pPr>
          </w:p>
        </w:tc>
      </w:tr>
      <w:tr w:rsidR="00A2640C" w:rsidRPr="009C62E3" w14:paraId="4471C83A" w14:textId="77777777" w:rsidTr="00191759">
        <w:trPr>
          <w:trHeight w:val="330"/>
        </w:trPr>
        <w:tc>
          <w:tcPr>
            <w:tcW w:w="0" w:type="auto"/>
            <w:tcBorders>
              <w:top w:val="nil"/>
              <w:left w:val="nil"/>
              <w:bottom w:val="nil"/>
              <w:right w:val="nil"/>
            </w:tcBorders>
            <w:shd w:val="clear" w:color="auto" w:fill="auto"/>
            <w:noWrap/>
            <w:vAlign w:val="center"/>
            <w:hideMark/>
          </w:tcPr>
          <w:p w14:paraId="3D6CEFB8" w14:textId="77777777" w:rsidR="00A2640C" w:rsidRPr="009C62E3" w:rsidRDefault="00A2640C" w:rsidP="00191759">
            <w:pPr>
              <w:jc w:val="center"/>
              <w:rPr>
                <w:color w:val="000000"/>
                <w:sz w:val="20"/>
                <w:szCs w:val="20"/>
              </w:rPr>
            </w:pPr>
            <w:r w:rsidRPr="009C62E3">
              <w:rPr>
                <w:color w:val="000000"/>
                <w:sz w:val="20"/>
                <w:szCs w:val="20"/>
              </w:rPr>
              <w:t>-2</w:t>
            </w:r>
          </w:p>
        </w:tc>
        <w:tc>
          <w:tcPr>
            <w:tcW w:w="0" w:type="auto"/>
            <w:tcBorders>
              <w:top w:val="nil"/>
              <w:left w:val="nil"/>
              <w:bottom w:val="nil"/>
              <w:right w:val="nil"/>
            </w:tcBorders>
            <w:shd w:val="clear" w:color="auto" w:fill="auto"/>
            <w:noWrap/>
            <w:vAlign w:val="center"/>
            <w:hideMark/>
          </w:tcPr>
          <w:p w14:paraId="1735405C" w14:textId="77777777" w:rsidR="00A2640C" w:rsidRPr="009C62E3" w:rsidRDefault="00A2640C" w:rsidP="00191759">
            <w:pPr>
              <w:jc w:val="center"/>
              <w:rPr>
                <w:color w:val="000000"/>
                <w:sz w:val="20"/>
                <w:szCs w:val="20"/>
              </w:rPr>
            </w:pPr>
            <w:r w:rsidRPr="009C62E3">
              <w:rPr>
                <w:color w:val="000000"/>
                <w:sz w:val="20"/>
                <w:szCs w:val="20"/>
              </w:rPr>
              <w:t>0.0357</w:t>
            </w:r>
          </w:p>
        </w:tc>
        <w:tc>
          <w:tcPr>
            <w:tcW w:w="0" w:type="auto"/>
            <w:tcBorders>
              <w:top w:val="nil"/>
              <w:left w:val="nil"/>
              <w:bottom w:val="nil"/>
              <w:right w:val="nil"/>
            </w:tcBorders>
            <w:shd w:val="clear" w:color="auto" w:fill="auto"/>
            <w:noWrap/>
            <w:vAlign w:val="center"/>
            <w:hideMark/>
          </w:tcPr>
          <w:p w14:paraId="70F2CD14" w14:textId="77777777" w:rsidR="00A2640C" w:rsidRPr="009C62E3" w:rsidRDefault="00A2640C" w:rsidP="00191759">
            <w:pPr>
              <w:rPr>
                <w:color w:val="000000"/>
                <w:sz w:val="20"/>
                <w:szCs w:val="20"/>
              </w:rPr>
            </w:pPr>
          </w:p>
        </w:tc>
        <w:tc>
          <w:tcPr>
            <w:tcW w:w="0" w:type="auto"/>
            <w:tcBorders>
              <w:top w:val="nil"/>
              <w:left w:val="nil"/>
              <w:bottom w:val="nil"/>
              <w:right w:val="nil"/>
            </w:tcBorders>
            <w:shd w:val="clear" w:color="auto" w:fill="auto"/>
            <w:noWrap/>
            <w:vAlign w:val="center"/>
            <w:hideMark/>
          </w:tcPr>
          <w:p w14:paraId="2DB2794B" w14:textId="77777777" w:rsidR="00A2640C" w:rsidRPr="009C62E3" w:rsidRDefault="00A2640C" w:rsidP="00191759">
            <w:pPr>
              <w:jc w:val="center"/>
              <w:rPr>
                <w:color w:val="000000"/>
                <w:sz w:val="20"/>
                <w:szCs w:val="20"/>
              </w:rPr>
            </w:pPr>
            <w:r w:rsidRPr="009C62E3">
              <w:rPr>
                <w:color w:val="000000"/>
                <w:sz w:val="20"/>
                <w:szCs w:val="20"/>
              </w:rPr>
              <w:t>0.0859</w:t>
            </w:r>
          </w:p>
        </w:tc>
        <w:tc>
          <w:tcPr>
            <w:tcW w:w="0" w:type="auto"/>
            <w:tcBorders>
              <w:top w:val="nil"/>
              <w:left w:val="nil"/>
              <w:bottom w:val="nil"/>
              <w:right w:val="nil"/>
            </w:tcBorders>
            <w:shd w:val="clear" w:color="auto" w:fill="auto"/>
            <w:noWrap/>
            <w:vAlign w:val="center"/>
            <w:hideMark/>
          </w:tcPr>
          <w:p w14:paraId="32E403FE" w14:textId="77777777" w:rsidR="00A2640C" w:rsidRPr="009C62E3" w:rsidRDefault="00A2640C" w:rsidP="00191759">
            <w:pPr>
              <w:rPr>
                <w:color w:val="000000"/>
                <w:sz w:val="20"/>
                <w:szCs w:val="20"/>
              </w:rPr>
            </w:pPr>
          </w:p>
        </w:tc>
        <w:tc>
          <w:tcPr>
            <w:tcW w:w="0" w:type="auto"/>
            <w:tcBorders>
              <w:top w:val="nil"/>
              <w:left w:val="nil"/>
              <w:bottom w:val="nil"/>
              <w:right w:val="nil"/>
            </w:tcBorders>
            <w:shd w:val="clear" w:color="auto" w:fill="auto"/>
            <w:noWrap/>
            <w:vAlign w:val="center"/>
            <w:hideMark/>
          </w:tcPr>
          <w:p w14:paraId="707A07A1" w14:textId="77777777" w:rsidR="00A2640C" w:rsidRPr="009C62E3" w:rsidRDefault="00A2640C" w:rsidP="00191759">
            <w:pPr>
              <w:jc w:val="center"/>
              <w:rPr>
                <w:color w:val="000000"/>
                <w:sz w:val="20"/>
                <w:szCs w:val="20"/>
              </w:rPr>
            </w:pPr>
            <w:r w:rsidRPr="009C62E3">
              <w:rPr>
                <w:color w:val="000000"/>
                <w:sz w:val="20"/>
                <w:szCs w:val="20"/>
              </w:rPr>
              <w:t>0.8632</w:t>
            </w:r>
          </w:p>
        </w:tc>
        <w:tc>
          <w:tcPr>
            <w:tcW w:w="0" w:type="auto"/>
            <w:tcBorders>
              <w:top w:val="nil"/>
              <w:left w:val="nil"/>
              <w:bottom w:val="nil"/>
              <w:right w:val="nil"/>
            </w:tcBorders>
            <w:shd w:val="clear" w:color="auto" w:fill="auto"/>
            <w:noWrap/>
            <w:vAlign w:val="center"/>
            <w:hideMark/>
          </w:tcPr>
          <w:p w14:paraId="14839BF5" w14:textId="77777777" w:rsidR="00A2640C" w:rsidRPr="009C62E3" w:rsidRDefault="00A2640C" w:rsidP="00191759">
            <w:pPr>
              <w:rPr>
                <w:color w:val="000000"/>
                <w:sz w:val="20"/>
                <w:szCs w:val="20"/>
              </w:rPr>
            </w:pPr>
            <w:r w:rsidRPr="009C62E3">
              <w:rPr>
                <w:color w:val="000000"/>
                <w:sz w:val="20"/>
                <w:szCs w:val="20"/>
              </w:rPr>
              <w:t>*</w:t>
            </w:r>
          </w:p>
        </w:tc>
        <w:tc>
          <w:tcPr>
            <w:tcW w:w="0" w:type="auto"/>
            <w:tcBorders>
              <w:top w:val="nil"/>
              <w:left w:val="nil"/>
              <w:bottom w:val="nil"/>
              <w:right w:val="nil"/>
            </w:tcBorders>
            <w:shd w:val="clear" w:color="auto" w:fill="auto"/>
            <w:noWrap/>
            <w:vAlign w:val="center"/>
            <w:hideMark/>
          </w:tcPr>
          <w:p w14:paraId="1802D235" w14:textId="77777777" w:rsidR="00A2640C" w:rsidRPr="009C62E3" w:rsidRDefault="00A2640C" w:rsidP="00191759">
            <w:pPr>
              <w:jc w:val="center"/>
              <w:rPr>
                <w:color w:val="000000"/>
                <w:sz w:val="20"/>
                <w:szCs w:val="20"/>
              </w:rPr>
            </w:pPr>
            <w:r w:rsidRPr="009C62E3">
              <w:rPr>
                <w:color w:val="000000"/>
                <w:sz w:val="20"/>
                <w:szCs w:val="20"/>
              </w:rPr>
              <w:t>0.9223</w:t>
            </w:r>
          </w:p>
        </w:tc>
        <w:tc>
          <w:tcPr>
            <w:tcW w:w="0" w:type="auto"/>
            <w:tcBorders>
              <w:top w:val="nil"/>
              <w:left w:val="nil"/>
              <w:bottom w:val="nil"/>
              <w:right w:val="nil"/>
            </w:tcBorders>
            <w:shd w:val="clear" w:color="auto" w:fill="auto"/>
            <w:noWrap/>
            <w:vAlign w:val="center"/>
            <w:hideMark/>
          </w:tcPr>
          <w:p w14:paraId="3F470AAE" w14:textId="77777777" w:rsidR="00A2640C" w:rsidRPr="009C62E3" w:rsidRDefault="00A2640C" w:rsidP="00191759">
            <w:pPr>
              <w:rPr>
                <w:color w:val="000000"/>
                <w:sz w:val="20"/>
                <w:szCs w:val="20"/>
              </w:rPr>
            </w:pPr>
            <w:r w:rsidRPr="009C62E3">
              <w:rPr>
                <w:color w:val="000000"/>
                <w:sz w:val="20"/>
                <w:szCs w:val="20"/>
              </w:rPr>
              <w:t>***</w:t>
            </w:r>
          </w:p>
        </w:tc>
        <w:tc>
          <w:tcPr>
            <w:tcW w:w="0" w:type="auto"/>
            <w:tcBorders>
              <w:top w:val="nil"/>
              <w:left w:val="nil"/>
              <w:bottom w:val="nil"/>
              <w:right w:val="nil"/>
            </w:tcBorders>
            <w:shd w:val="clear" w:color="auto" w:fill="auto"/>
            <w:noWrap/>
            <w:vAlign w:val="center"/>
            <w:hideMark/>
          </w:tcPr>
          <w:p w14:paraId="23717D5E" w14:textId="77777777" w:rsidR="00A2640C" w:rsidRPr="009C62E3" w:rsidRDefault="00A2640C" w:rsidP="00191759">
            <w:pPr>
              <w:jc w:val="center"/>
              <w:rPr>
                <w:color w:val="000000"/>
                <w:sz w:val="20"/>
                <w:szCs w:val="20"/>
              </w:rPr>
            </w:pPr>
            <w:r w:rsidRPr="009C62E3">
              <w:rPr>
                <w:color w:val="000000"/>
                <w:sz w:val="20"/>
                <w:szCs w:val="20"/>
              </w:rPr>
              <w:t>0.2617</w:t>
            </w:r>
          </w:p>
        </w:tc>
        <w:tc>
          <w:tcPr>
            <w:tcW w:w="0" w:type="auto"/>
            <w:tcBorders>
              <w:top w:val="nil"/>
              <w:left w:val="nil"/>
              <w:bottom w:val="nil"/>
              <w:right w:val="nil"/>
            </w:tcBorders>
            <w:shd w:val="clear" w:color="auto" w:fill="auto"/>
            <w:noWrap/>
            <w:vAlign w:val="center"/>
            <w:hideMark/>
          </w:tcPr>
          <w:p w14:paraId="53E355EA" w14:textId="77777777" w:rsidR="00A2640C" w:rsidRPr="009C62E3" w:rsidRDefault="00A2640C" w:rsidP="00191759">
            <w:pPr>
              <w:rPr>
                <w:color w:val="000000"/>
                <w:sz w:val="20"/>
                <w:szCs w:val="20"/>
              </w:rPr>
            </w:pPr>
          </w:p>
        </w:tc>
        <w:tc>
          <w:tcPr>
            <w:tcW w:w="0" w:type="auto"/>
            <w:tcBorders>
              <w:top w:val="nil"/>
              <w:left w:val="nil"/>
              <w:bottom w:val="nil"/>
              <w:right w:val="nil"/>
            </w:tcBorders>
            <w:shd w:val="clear" w:color="auto" w:fill="auto"/>
            <w:noWrap/>
            <w:vAlign w:val="center"/>
            <w:hideMark/>
          </w:tcPr>
          <w:p w14:paraId="5363D8E2" w14:textId="77777777" w:rsidR="00A2640C" w:rsidRPr="009C62E3" w:rsidRDefault="00A2640C" w:rsidP="00191759">
            <w:pPr>
              <w:jc w:val="center"/>
              <w:rPr>
                <w:color w:val="000000"/>
                <w:sz w:val="20"/>
                <w:szCs w:val="20"/>
              </w:rPr>
            </w:pPr>
            <w:r w:rsidRPr="009C62E3">
              <w:rPr>
                <w:color w:val="000000"/>
                <w:sz w:val="20"/>
                <w:szCs w:val="20"/>
              </w:rPr>
              <w:t>0.1528</w:t>
            </w:r>
          </w:p>
        </w:tc>
        <w:tc>
          <w:tcPr>
            <w:tcW w:w="0" w:type="auto"/>
            <w:tcBorders>
              <w:top w:val="nil"/>
              <w:left w:val="nil"/>
              <w:bottom w:val="nil"/>
              <w:right w:val="nil"/>
            </w:tcBorders>
            <w:shd w:val="clear" w:color="auto" w:fill="auto"/>
            <w:noWrap/>
            <w:vAlign w:val="center"/>
            <w:hideMark/>
          </w:tcPr>
          <w:p w14:paraId="38843F00" w14:textId="77777777" w:rsidR="00A2640C" w:rsidRPr="009C62E3" w:rsidRDefault="00A2640C" w:rsidP="00191759">
            <w:pPr>
              <w:rPr>
                <w:color w:val="000000"/>
                <w:sz w:val="20"/>
                <w:szCs w:val="20"/>
              </w:rPr>
            </w:pPr>
          </w:p>
        </w:tc>
      </w:tr>
      <w:tr w:rsidR="00A2640C" w:rsidRPr="009C62E3" w14:paraId="2CC21ECB" w14:textId="77777777" w:rsidTr="00191759">
        <w:trPr>
          <w:trHeight w:val="330"/>
        </w:trPr>
        <w:tc>
          <w:tcPr>
            <w:tcW w:w="0" w:type="auto"/>
            <w:tcBorders>
              <w:top w:val="nil"/>
              <w:left w:val="nil"/>
              <w:bottom w:val="nil"/>
              <w:right w:val="nil"/>
            </w:tcBorders>
            <w:shd w:val="clear" w:color="auto" w:fill="auto"/>
            <w:noWrap/>
            <w:vAlign w:val="center"/>
            <w:hideMark/>
          </w:tcPr>
          <w:p w14:paraId="5C1B421E" w14:textId="77777777" w:rsidR="00A2640C" w:rsidRPr="009C62E3" w:rsidRDefault="00A2640C" w:rsidP="00191759">
            <w:pPr>
              <w:jc w:val="center"/>
              <w:rPr>
                <w:color w:val="000000"/>
                <w:sz w:val="20"/>
                <w:szCs w:val="20"/>
              </w:rPr>
            </w:pPr>
            <w:r w:rsidRPr="009C62E3">
              <w:rPr>
                <w:color w:val="000000"/>
                <w:sz w:val="20"/>
                <w:szCs w:val="20"/>
              </w:rPr>
              <w:t>-1</w:t>
            </w:r>
          </w:p>
        </w:tc>
        <w:tc>
          <w:tcPr>
            <w:tcW w:w="0" w:type="auto"/>
            <w:tcBorders>
              <w:top w:val="nil"/>
              <w:left w:val="nil"/>
              <w:bottom w:val="nil"/>
              <w:right w:val="nil"/>
            </w:tcBorders>
            <w:shd w:val="clear" w:color="auto" w:fill="auto"/>
            <w:noWrap/>
            <w:vAlign w:val="center"/>
            <w:hideMark/>
          </w:tcPr>
          <w:p w14:paraId="1CC46C11" w14:textId="77777777" w:rsidR="00A2640C" w:rsidRPr="009C62E3" w:rsidRDefault="00A2640C" w:rsidP="00191759">
            <w:pPr>
              <w:jc w:val="center"/>
              <w:rPr>
                <w:color w:val="000000"/>
                <w:sz w:val="20"/>
                <w:szCs w:val="20"/>
              </w:rPr>
            </w:pPr>
            <w:r w:rsidRPr="009C62E3">
              <w:rPr>
                <w:color w:val="000000"/>
                <w:sz w:val="20"/>
                <w:szCs w:val="20"/>
              </w:rPr>
              <w:t>0.1857</w:t>
            </w:r>
          </w:p>
        </w:tc>
        <w:tc>
          <w:tcPr>
            <w:tcW w:w="0" w:type="auto"/>
            <w:tcBorders>
              <w:top w:val="nil"/>
              <w:left w:val="nil"/>
              <w:bottom w:val="nil"/>
              <w:right w:val="nil"/>
            </w:tcBorders>
            <w:shd w:val="clear" w:color="auto" w:fill="auto"/>
            <w:noWrap/>
            <w:vAlign w:val="center"/>
            <w:hideMark/>
          </w:tcPr>
          <w:p w14:paraId="3672829F" w14:textId="77777777" w:rsidR="00A2640C" w:rsidRPr="009C62E3" w:rsidRDefault="00A2640C" w:rsidP="00191759">
            <w:pPr>
              <w:rPr>
                <w:color w:val="000000"/>
                <w:sz w:val="20"/>
                <w:szCs w:val="20"/>
              </w:rPr>
            </w:pPr>
          </w:p>
        </w:tc>
        <w:tc>
          <w:tcPr>
            <w:tcW w:w="0" w:type="auto"/>
            <w:tcBorders>
              <w:top w:val="nil"/>
              <w:left w:val="nil"/>
              <w:bottom w:val="nil"/>
              <w:right w:val="nil"/>
            </w:tcBorders>
            <w:shd w:val="clear" w:color="auto" w:fill="auto"/>
            <w:noWrap/>
            <w:vAlign w:val="center"/>
            <w:hideMark/>
          </w:tcPr>
          <w:p w14:paraId="6209DB50" w14:textId="77777777" w:rsidR="00A2640C" w:rsidRPr="009C62E3" w:rsidRDefault="00A2640C" w:rsidP="00191759">
            <w:pPr>
              <w:jc w:val="center"/>
              <w:rPr>
                <w:color w:val="000000"/>
                <w:sz w:val="20"/>
                <w:szCs w:val="20"/>
              </w:rPr>
            </w:pPr>
            <w:r w:rsidRPr="009C62E3">
              <w:rPr>
                <w:color w:val="000000"/>
                <w:sz w:val="20"/>
                <w:szCs w:val="20"/>
              </w:rPr>
              <w:t>0.2880</w:t>
            </w:r>
          </w:p>
        </w:tc>
        <w:tc>
          <w:tcPr>
            <w:tcW w:w="0" w:type="auto"/>
            <w:tcBorders>
              <w:top w:val="nil"/>
              <w:left w:val="nil"/>
              <w:bottom w:val="nil"/>
              <w:right w:val="nil"/>
            </w:tcBorders>
            <w:shd w:val="clear" w:color="auto" w:fill="auto"/>
            <w:noWrap/>
            <w:vAlign w:val="center"/>
            <w:hideMark/>
          </w:tcPr>
          <w:p w14:paraId="2F2F65D4" w14:textId="77777777" w:rsidR="00A2640C" w:rsidRPr="009C62E3" w:rsidRDefault="00A2640C" w:rsidP="00191759">
            <w:pPr>
              <w:rPr>
                <w:color w:val="000000"/>
                <w:sz w:val="20"/>
                <w:szCs w:val="20"/>
              </w:rPr>
            </w:pPr>
            <w:r w:rsidRPr="009C62E3">
              <w:rPr>
                <w:color w:val="000000"/>
                <w:sz w:val="20"/>
                <w:szCs w:val="20"/>
              </w:rPr>
              <w:t>**</w:t>
            </w:r>
          </w:p>
        </w:tc>
        <w:tc>
          <w:tcPr>
            <w:tcW w:w="0" w:type="auto"/>
            <w:tcBorders>
              <w:top w:val="nil"/>
              <w:left w:val="nil"/>
              <w:bottom w:val="nil"/>
              <w:right w:val="nil"/>
            </w:tcBorders>
            <w:shd w:val="clear" w:color="auto" w:fill="auto"/>
            <w:noWrap/>
            <w:vAlign w:val="center"/>
            <w:hideMark/>
          </w:tcPr>
          <w:p w14:paraId="486240B8" w14:textId="77777777" w:rsidR="00A2640C" w:rsidRPr="009C62E3" w:rsidRDefault="00A2640C" w:rsidP="00191759">
            <w:pPr>
              <w:jc w:val="center"/>
              <w:rPr>
                <w:color w:val="000000"/>
                <w:sz w:val="20"/>
                <w:szCs w:val="20"/>
              </w:rPr>
            </w:pPr>
            <w:r w:rsidRPr="009C62E3">
              <w:rPr>
                <w:color w:val="000000"/>
                <w:sz w:val="20"/>
                <w:szCs w:val="20"/>
              </w:rPr>
              <w:t>0.2073</w:t>
            </w:r>
          </w:p>
        </w:tc>
        <w:tc>
          <w:tcPr>
            <w:tcW w:w="0" w:type="auto"/>
            <w:tcBorders>
              <w:top w:val="nil"/>
              <w:left w:val="nil"/>
              <w:bottom w:val="nil"/>
              <w:right w:val="nil"/>
            </w:tcBorders>
            <w:shd w:val="clear" w:color="auto" w:fill="auto"/>
            <w:noWrap/>
            <w:vAlign w:val="center"/>
            <w:hideMark/>
          </w:tcPr>
          <w:p w14:paraId="7C59B05A" w14:textId="77777777" w:rsidR="00A2640C" w:rsidRPr="009C62E3" w:rsidRDefault="00A2640C" w:rsidP="00191759">
            <w:pPr>
              <w:rPr>
                <w:color w:val="000000"/>
                <w:sz w:val="20"/>
                <w:szCs w:val="20"/>
              </w:rPr>
            </w:pPr>
          </w:p>
        </w:tc>
        <w:tc>
          <w:tcPr>
            <w:tcW w:w="0" w:type="auto"/>
            <w:tcBorders>
              <w:top w:val="nil"/>
              <w:left w:val="nil"/>
              <w:bottom w:val="nil"/>
              <w:right w:val="nil"/>
            </w:tcBorders>
            <w:shd w:val="clear" w:color="auto" w:fill="auto"/>
            <w:noWrap/>
            <w:vAlign w:val="center"/>
            <w:hideMark/>
          </w:tcPr>
          <w:p w14:paraId="17CF60E9" w14:textId="77777777" w:rsidR="00A2640C" w:rsidRPr="009C62E3" w:rsidRDefault="00A2640C" w:rsidP="00191759">
            <w:pPr>
              <w:jc w:val="center"/>
              <w:rPr>
                <w:color w:val="000000"/>
                <w:sz w:val="20"/>
                <w:szCs w:val="20"/>
              </w:rPr>
            </w:pPr>
            <w:r w:rsidRPr="009C62E3">
              <w:rPr>
                <w:color w:val="000000"/>
                <w:sz w:val="20"/>
                <w:szCs w:val="20"/>
              </w:rPr>
              <w:t>0.1241</w:t>
            </w:r>
          </w:p>
        </w:tc>
        <w:tc>
          <w:tcPr>
            <w:tcW w:w="0" w:type="auto"/>
            <w:tcBorders>
              <w:top w:val="nil"/>
              <w:left w:val="nil"/>
              <w:bottom w:val="nil"/>
              <w:right w:val="nil"/>
            </w:tcBorders>
            <w:shd w:val="clear" w:color="auto" w:fill="auto"/>
            <w:noWrap/>
            <w:vAlign w:val="center"/>
            <w:hideMark/>
          </w:tcPr>
          <w:p w14:paraId="09C599FF" w14:textId="77777777" w:rsidR="00A2640C" w:rsidRPr="009C62E3" w:rsidRDefault="00A2640C" w:rsidP="00191759">
            <w:pPr>
              <w:rPr>
                <w:color w:val="000000"/>
                <w:sz w:val="20"/>
                <w:szCs w:val="20"/>
              </w:rPr>
            </w:pPr>
          </w:p>
        </w:tc>
        <w:tc>
          <w:tcPr>
            <w:tcW w:w="0" w:type="auto"/>
            <w:tcBorders>
              <w:top w:val="nil"/>
              <w:left w:val="nil"/>
              <w:bottom w:val="nil"/>
              <w:right w:val="nil"/>
            </w:tcBorders>
            <w:shd w:val="clear" w:color="auto" w:fill="auto"/>
            <w:noWrap/>
            <w:vAlign w:val="center"/>
            <w:hideMark/>
          </w:tcPr>
          <w:p w14:paraId="7CB18CD2" w14:textId="77777777" w:rsidR="00A2640C" w:rsidRPr="009C62E3" w:rsidRDefault="00A2640C" w:rsidP="00191759">
            <w:pPr>
              <w:jc w:val="center"/>
              <w:rPr>
                <w:color w:val="000000"/>
                <w:sz w:val="20"/>
                <w:szCs w:val="20"/>
              </w:rPr>
            </w:pPr>
            <w:r w:rsidRPr="009C62E3">
              <w:rPr>
                <w:color w:val="000000"/>
                <w:sz w:val="20"/>
                <w:szCs w:val="20"/>
              </w:rPr>
              <w:t>0.3090</w:t>
            </w:r>
          </w:p>
        </w:tc>
        <w:tc>
          <w:tcPr>
            <w:tcW w:w="0" w:type="auto"/>
            <w:tcBorders>
              <w:top w:val="nil"/>
              <w:left w:val="nil"/>
              <w:bottom w:val="nil"/>
              <w:right w:val="nil"/>
            </w:tcBorders>
            <w:shd w:val="clear" w:color="auto" w:fill="auto"/>
            <w:noWrap/>
            <w:vAlign w:val="center"/>
            <w:hideMark/>
          </w:tcPr>
          <w:p w14:paraId="4274558A" w14:textId="77777777" w:rsidR="00A2640C" w:rsidRPr="009C62E3" w:rsidRDefault="00A2640C" w:rsidP="00191759">
            <w:pPr>
              <w:rPr>
                <w:color w:val="000000"/>
                <w:sz w:val="20"/>
                <w:szCs w:val="20"/>
              </w:rPr>
            </w:pPr>
            <w:r w:rsidRPr="009C62E3">
              <w:rPr>
                <w:color w:val="000000"/>
                <w:sz w:val="20"/>
                <w:szCs w:val="20"/>
              </w:rPr>
              <w:t>*</w:t>
            </w:r>
          </w:p>
        </w:tc>
        <w:tc>
          <w:tcPr>
            <w:tcW w:w="0" w:type="auto"/>
            <w:tcBorders>
              <w:top w:val="nil"/>
              <w:left w:val="nil"/>
              <w:bottom w:val="nil"/>
              <w:right w:val="nil"/>
            </w:tcBorders>
            <w:shd w:val="clear" w:color="auto" w:fill="auto"/>
            <w:noWrap/>
            <w:vAlign w:val="center"/>
            <w:hideMark/>
          </w:tcPr>
          <w:p w14:paraId="040275B7" w14:textId="77777777" w:rsidR="00A2640C" w:rsidRPr="009C62E3" w:rsidRDefault="00A2640C" w:rsidP="00191759">
            <w:pPr>
              <w:jc w:val="center"/>
              <w:rPr>
                <w:color w:val="000000"/>
                <w:sz w:val="20"/>
                <w:szCs w:val="20"/>
              </w:rPr>
            </w:pPr>
            <w:r w:rsidRPr="009C62E3">
              <w:rPr>
                <w:color w:val="000000"/>
                <w:sz w:val="20"/>
                <w:szCs w:val="20"/>
              </w:rPr>
              <w:t>0.2865</w:t>
            </w:r>
          </w:p>
        </w:tc>
        <w:tc>
          <w:tcPr>
            <w:tcW w:w="0" w:type="auto"/>
            <w:tcBorders>
              <w:top w:val="nil"/>
              <w:left w:val="nil"/>
              <w:bottom w:val="nil"/>
              <w:right w:val="nil"/>
            </w:tcBorders>
            <w:shd w:val="clear" w:color="auto" w:fill="auto"/>
            <w:noWrap/>
            <w:vAlign w:val="center"/>
            <w:hideMark/>
          </w:tcPr>
          <w:p w14:paraId="6D6A9424" w14:textId="77777777" w:rsidR="00A2640C" w:rsidRPr="009C62E3" w:rsidRDefault="00A2640C" w:rsidP="00191759">
            <w:pPr>
              <w:rPr>
                <w:color w:val="000000"/>
                <w:sz w:val="20"/>
                <w:szCs w:val="20"/>
              </w:rPr>
            </w:pPr>
            <w:r w:rsidRPr="009C62E3">
              <w:rPr>
                <w:color w:val="000000"/>
                <w:sz w:val="20"/>
                <w:szCs w:val="20"/>
              </w:rPr>
              <w:t>**</w:t>
            </w:r>
          </w:p>
        </w:tc>
      </w:tr>
      <w:tr w:rsidR="00A2640C" w:rsidRPr="009C62E3" w14:paraId="2E83411F" w14:textId="77777777" w:rsidTr="00191759">
        <w:trPr>
          <w:trHeight w:val="330"/>
        </w:trPr>
        <w:tc>
          <w:tcPr>
            <w:tcW w:w="0" w:type="auto"/>
            <w:tcBorders>
              <w:top w:val="nil"/>
              <w:left w:val="nil"/>
              <w:bottom w:val="nil"/>
              <w:right w:val="nil"/>
            </w:tcBorders>
            <w:shd w:val="clear" w:color="auto" w:fill="auto"/>
            <w:noWrap/>
            <w:vAlign w:val="center"/>
            <w:hideMark/>
          </w:tcPr>
          <w:p w14:paraId="2E241303" w14:textId="77777777" w:rsidR="00A2640C" w:rsidRPr="009C62E3" w:rsidRDefault="00A2640C" w:rsidP="00191759">
            <w:pPr>
              <w:jc w:val="center"/>
              <w:rPr>
                <w:color w:val="000000"/>
                <w:sz w:val="20"/>
                <w:szCs w:val="20"/>
              </w:rPr>
            </w:pPr>
            <w:r w:rsidRPr="009C62E3">
              <w:rPr>
                <w:color w:val="000000"/>
                <w:sz w:val="20"/>
                <w:szCs w:val="20"/>
              </w:rPr>
              <w:t>0</w:t>
            </w:r>
          </w:p>
        </w:tc>
        <w:tc>
          <w:tcPr>
            <w:tcW w:w="0" w:type="auto"/>
            <w:tcBorders>
              <w:top w:val="nil"/>
              <w:left w:val="nil"/>
              <w:bottom w:val="nil"/>
              <w:right w:val="nil"/>
            </w:tcBorders>
            <w:shd w:val="clear" w:color="auto" w:fill="auto"/>
            <w:noWrap/>
            <w:vAlign w:val="center"/>
            <w:hideMark/>
          </w:tcPr>
          <w:p w14:paraId="38FA1595" w14:textId="77777777" w:rsidR="00A2640C" w:rsidRPr="009C62E3" w:rsidRDefault="00A2640C" w:rsidP="00191759">
            <w:pPr>
              <w:jc w:val="center"/>
              <w:rPr>
                <w:color w:val="000000"/>
                <w:sz w:val="20"/>
                <w:szCs w:val="20"/>
              </w:rPr>
            </w:pPr>
            <w:r w:rsidRPr="009C62E3">
              <w:rPr>
                <w:color w:val="000000"/>
                <w:sz w:val="20"/>
                <w:szCs w:val="20"/>
              </w:rPr>
              <w:t>0.1330</w:t>
            </w:r>
          </w:p>
        </w:tc>
        <w:tc>
          <w:tcPr>
            <w:tcW w:w="0" w:type="auto"/>
            <w:tcBorders>
              <w:top w:val="nil"/>
              <w:left w:val="nil"/>
              <w:bottom w:val="nil"/>
              <w:right w:val="nil"/>
            </w:tcBorders>
            <w:shd w:val="clear" w:color="auto" w:fill="auto"/>
            <w:noWrap/>
            <w:vAlign w:val="center"/>
            <w:hideMark/>
          </w:tcPr>
          <w:p w14:paraId="6D1AD782" w14:textId="77777777" w:rsidR="00A2640C" w:rsidRPr="009C62E3" w:rsidRDefault="00A2640C" w:rsidP="00191759">
            <w:pPr>
              <w:rPr>
                <w:color w:val="000000"/>
                <w:sz w:val="20"/>
                <w:szCs w:val="20"/>
              </w:rPr>
            </w:pPr>
          </w:p>
        </w:tc>
        <w:tc>
          <w:tcPr>
            <w:tcW w:w="0" w:type="auto"/>
            <w:tcBorders>
              <w:top w:val="nil"/>
              <w:left w:val="nil"/>
              <w:bottom w:val="nil"/>
              <w:right w:val="nil"/>
            </w:tcBorders>
            <w:shd w:val="clear" w:color="auto" w:fill="auto"/>
            <w:noWrap/>
            <w:vAlign w:val="center"/>
            <w:hideMark/>
          </w:tcPr>
          <w:p w14:paraId="39CA8306" w14:textId="77777777" w:rsidR="00A2640C" w:rsidRPr="009C62E3" w:rsidRDefault="00A2640C" w:rsidP="00191759">
            <w:pPr>
              <w:jc w:val="center"/>
              <w:rPr>
                <w:color w:val="000000"/>
                <w:sz w:val="20"/>
                <w:szCs w:val="20"/>
              </w:rPr>
            </w:pPr>
            <w:r w:rsidRPr="009C62E3">
              <w:rPr>
                <w:color w:val="000000"/>
                <w:sz w:val="20"/>
                <w:szCs w:val="20"/>
              </w:rPr>
              <w:t>0.1418</w:t>
            </w:r>
          </w:p>
        </w:tc>
        <w:tc>
          <w:tcPr>
            <w:tcW w:w="0" w:type="auto"/>
            <w:tcBorders>
              <w:top w:val="nil"/>
              <w:left w:val="nil"/>
              <w:bottom w:val="nil"/>
              <w:right w:val="nil"/>
            </w:tcBorders>
            <w:shd w:val="clear" w:color="auto" w:fill="auto"/>
            <w:noWrap/>
            <w:vAlign w:val="center"/>
            <w:hideMark/>
          </w:tcPr>
          <w:p w14:paraId="29114D21" w14:textId="77777777" w:rsidR="00A2640C" w:rsidRPr="009C62E3" w:rsidRDefault="00A2640C" w:rsidP="00191759">
            <w:pPr>
              <w:rPr>
                <w:color w:val="000000"/>
                <w:sz w:val="20"/>
                <w:szCs w:val="20"/>
              </w:rPr>
            </w:pPr>
          </w:p>
        </w:tc>
        <w:tc>
          <w:tcPr>
            <w:tcW w:w="0" w:type="auto"/>
            <w:tcBorders>
              <w:top w:val="nil"/>
              <w:left w:val="nil"/>
              <w:bottom w:val="nil"/>
              <w:right w:val="nil"/>
            </w:tcBorders>
            <w:shd w:val="clear" w:color="auto" w:fill="auto"/>
            <w:noWrap/>
            <w:vAlign w:val="center"/>
            <w:hideMark/>
          </w:tcPr>
          <w:p w14:paraId="17C8BD90" w14:textId="77777777" w:rsidR="00A2640C" w:rsidRPr="009C62E3" w:rsidRDefault="00A2640C" w:rsidP="00191759">
            <w:pPr>
              <w:jc w:val="center"/>
              <w:rPr>
                <w:color w:val="000000"/>
                <w:sz w:val="20"/>
                <w:szCs w:val="20"/>
              </w:rPr>
            </w:pPr>
            <w:r w:rsidRPr="009C62E3">
              <w:rPr>
                <w:color w:val="000000"/>
                <w:sz w:val="20"/>
                <w:szCs w:val="20"/>
              </w:rPr>
              <w:t>0.3076</w:t>
            </w:r>
          </w:p>
        </w:tc>
        <w:tc>
          <w:tcPr>
            <w:tcW w:w="0" w:type="auto"/>
            <w:tcBorders>
              <w:top w:val="nil"/>
              <w:left w:val="nil"/>
              <w:bottom w:val="nil"/>
              <w:right w:val="nil"/>
            </w:tcBorders>
            <w:shd w:val="clear" w:color="auto" w:fill="auto"/>
            <w:noWrap/>
            <w:vAlign w:val="center"/>
            <w:hideMark/>
          </w:tcPr>
          <w:p w14:paraId="0B1CF73C" w14:textId="77777777" w:rsidR="00A2640C" w:rsidRPr="009C62E3" w:rsidRDefault="00A2640C" w:rsidP="00191759">
            <w:pPr>
              <w:rPr>
                <w:color w:val="000000"/>
                <w:sz w:val="20"/>
                <w:szCs w:val="20"/>
              </w:rPr>
            </w:pPr>
          </w:p>
        </w:tc>
        <w:tc>
          <w:tcPr>
            <w:tcW w:w="0" w:type="auto"/>
            <w:tcBorders>
              <w:top w:val="nil"/>
              <w:left w:val="nil"/>
              <w:bottom w:val="nil"/>
              <w:right w:val="nil"/>
            </w:tcBorders>
            <w:shd w:val="clear" w:color="auto" w:fill="auto"/>
            <w:noWrap/>
            <w:vAlign w:val="center"/>
            <w:hideMark/>
          </w:tcPr>
          <w:p w14:paraId="71457BEE" w14:textId="77777777" w:rsidR="00A2640C" w:rsidRPr="009C62E3" w:rsidRDefault="00A2640C" w:rsidP="00191759">
            <w:pPr>
              <w:jc w:val="center"/>
              <w:rPr>
                <w:color w:val="000000"/>
                <w:sz w:val="20"/>
                <w:szCs w:val="20"/>
              </w:rPr>
            </w:pPr>
            <w:r w:rsidRPr="009C62E3">
              <w:rPr>
                <w:color w:val="000000"/>
                <w:sz w:val="20"/>
                <w:szCs w:val="20"/>
              </w:rPr>
              <w:t>0.2103</w:t>
            </w:r>
          </w:p>
        </w:tc>
        <w:tc>
          <w:tcPr>
            <w:tcW w:w="0" w:type="auto"/>
            <w:tcBorders>
              <w:top w:val="nil"/>
              <w:left w:val="nil"/>
              <w:bottom w:val="nil"/>
              <w:right w:val="nil"/>
            </w:tcBorders>
            <w:shd w:val="clear" w:color="auto" w:fill="auto"/>
            <w:noWrap/>
            <w:vAlign w:val="center"/>
            <w:hideMark/>
          </w:tcPr>
          <w:p w14:paraId="11B05013" w14:textId="77777777" w:rsidR="00A2640C" w:rsidRPr="009C62E3" w:rsidRDefault="00A2640C" w:rsidP="00191759">
            <w:pPr>
              <w:rPr>
                <w:color w:val="000000"/>
                <w:sz w:val="20"/>
                <w:szCs w:val="20"/>
              </w:rPr>
            </w:pPr>
          </w:p>
        </w:tc>
        <w:tc>
          <w:tcPr>
            <w:tcW w:w="0" w:type="auto"/>
            <w:tcBorders>
              <w:top w:val="nil"/>
              <w:left w:val="nil"/>
              <w:bottom w:val="nil"/>
              <w:right w:val="nil"/>
            </w:tcBorders>
            <w:shd w:val="clear" w:color="auto" w:fill="auto"/>
            <w:noWrap/>
            <w:vAlign w:val="center"/>
            <w:hideMark/>
          </w:tcPr>
          <w:p w14:paraId="33FCB10F" w14:textId="77777777" w:rsidR="00A2640C" w:rsidRPr="009C62E3" w:rsidRDefault="00A2640C" w:rsidP="00191759">
            <w:pPr>
              <w:jc w:val="center"/>
              <w:rPr>
                <w:color w:val="000000"/>
                <w:sz w:val="20"/>
                <w:szCs w:val="20"/>
              </w:rPr>
            </w:pPr>
            <w:r w:rsidRPr="009C62E3">
              <w:rPr>
                <w:color w:val="000000"/>
                <w:sz w:val="20"/>
                <w:szCs w:val="20"/>
              </w:rPr>
              <w:t>0.1509</w:t>
            </w:r>
          </w:p>
        </w:tc>
        <w:tc>
          <w:tcPr>
            <w:tcW w:w="0" w:type="auto"/>
            <w:tcBorders>
              <w:top w:val="nil"/>
              <w:left w:val="nil"/>
              <w:bottom w:val="nil"/>
              <w:right w:val="nil"/>
            </w:tcBorders>
            <w:shd w:val="clear" w:color="auto" w:fill="auto"/>
            <w:noWrap/>
            <w:vAlign w:val="center"/>
            <w:hideMark/>
          </w:tcPr>
          <w:p w14:paraId="00216338" w14:textId="77777777" w:rsidR="00A2640C" w:rsidRPr="009C62E3" w:rsidRDefault="00A2640C" w:rsidP="00191759">
            <w:pPr>
              <w:rPr>
                <w:color w:val="000000"/>
                <w:sz w:val="20"/>
                <w:szCs w:val="20"/>
              </w:rPr>
            </w:pPr>
          </w:p>
        </w:tc>
        <w:tc>
          <w:tcPr>
            <w:tcW w:w="0" w:type="auto"/>
            <w:tcBorders>
              <w:top w:val="nil"/>
              <w:left w:val="nil"/>
              <w:bottom w:val="nil"/>
              <w:right w:val="nil"/>
            </w:tcBorders>
            <w:shd w:val="clear" w:color="auto" w:fill="auto"/>
            <w:noWrap/>
            <w:vAlign w:val="center"/>
            <w:hideMark/>
          </w:tcPr>
          <w:p w14:paraId="1BE81BDC" w14:textId="77777777" w:rsidR="00A2640C" w:rsidRPr="009C62E3" w:rsidRDefault="00A2640C" w:rsidP="00191759">
            <w:pPr>
              <w:jc w:val="center"/>
              <w:rPr>
                <w:color w:val="000000"/>
                <w:sz w:val="20"/>
                <w:szCs w:val="20"/>
              </w:rPr>
            </w:pPr>
            <w:r w:rsidRPr="009C62E3">
              <w:rPr>
                <w:color w:val="000000"/>
                <w:sz w:val="20"/>
                <w:szCs w:val="20"/>
              </w:rPr>
              <w:t>0.1965</w:t>
            </w:r>
          </w:p>
        </w:tc>
        <w:tc>
          <w:tcPr>
            <w:tcW w:w="0" w:type="auto"/>
            <w:tcBorders>
              <w:top w:val="nil"/>
              <w:left w:val="nil"/>
              <w:bottom w:val="nil"/>
              <w:right w:val="nil"/>
            </w:tcBorders>
            <w:shd w:val="clear" w:color="auto" w:fill="auto"/>
            <w:noWrap/>
            <w:vAlign w:val="center"/>
            <w:hideMark/>
          </w:tcPr>
          <w:p w14:paraId="32818976" w14:textId="77777777" w:rsidR="00A2640C" w:rsidRPr="009C62E3" w:rsidRDefault="00A2640C" w:rsidP="00191759">
            <w:pPr>
              <w:rPr>
                <w:color w:val="000000"/>
                <w:sz w:val="20"/>
                <w:szCs w:val="20"/>
              </w:rPr>
            </w:pPr>
          </w:p>
        </w:tc>
      </w:tr>
      <w:tr w:rsidR="00A2640C" w:rsidRPr="009C62E3" w14:paraId="53CAE445" w14:textId="77777777" w:rsidTr="00191759">
        <w:trPr>
          <w:trHeight w:val="330"/>
        </w:trPr>
        <w:tc>
          <w:tcPr>
            <w:tcW w:w="0" w:type="auto"/>
            <w:tcBorders>
              <w:top w:val="nil"/>
              <w:left w:val="nil"/>
              <w:bottom w:val="nil"/>
              <w:right w:val="nil"/>
            </w:tcBorders>
            <w:shd w:val="clear" w:color="auto" w:fill="auto"/>
            <w:noWrap/>
            <w:vAlign w:val="center"/>
            <w:hideMark/>
          </w:tcPr>
          <w:p w14:paraId="7C660026" w14:textId="77777777" w:rsidR="00A2640C" w:rsidRPr="009C62E3" w:rsidRDefault="00A2640C" w:rsidP="00191759">
            <w:pPr>
              <w:jc w:val="center"/>
              <w:rPr>
                <w:color w:val="000000"/>
                <w:sz w:val="20"/>
                <w:szCs w:val="20"/>
              </w:rPr>
            </w:pPr>
            <w:r w:rsidRPr="009C62E3">
              <w:rPr>
                <w:color w:val="000000"/>
                <w:sz w:val="20"/>
                <w:szCs w:val="20"/>
              </w:rPr>
              <w:t>1</w:t>
            </w:r>
          </w:p>
        </w:tc>
        <w:tc>
          <w:tcPr>
            <w:tcW w:w="0" w:type="auto"/>
            <w:tcBorders>
              <w:top w:val="nil"/>
              <w:left w:val="nil"/>
              <w:bottom w:val="nil"/>
              <w:right w:val="nil"/>
            </w:tcBorders>
            <w:shd w:val="clear" w:color="auto" w:fill="auto"/>
            <w:noWrap/>
            <w:vAlign w:val="center"/>
            <w:hideMark/>
          </w:tcPr>
          <w:p w14:paraId="7020B35A" w14:textId="77777777" w:rsidR="00A2640C" w:rsidRPr="009C62E3" w:rsidRDefault="00A2640C" w:rsidP="00191759">
            <w:pPr>
              <w:jc w:val="center"/>
              <w:rPr>
                <w:color w:val="000000"/>
                <w:sz w:val="20"/>
                <w:szCs w:val="20"/>
              </w:rPr>
            </w:pPr>
            <w:r w:rsidRPr="009C62E3">
              <w:rPr>
                <w:color w:val="000000"/>
                <w:sz w:val="20"/>
                <w:szCs w:val="20"/>
              </w:rPr>
              <w:t>0.1041</w:t>
            </w:r>
          </w:p>
        </w:tc>
        <w:tc>
          <w:tcPr>
            <w:tcW w:w="0" w:type="auto"/>
            <w:tcBorders>
              <w:top w:val="nil"/>
              <w:left w:val="nil"/>
              <w:bottom w:val="nil"/>
              <w:right w:val="nil"/>
            </w:tcBorders>
            <w:shd w:val="clear" w:color="auto" w:fill="auto"/>
            <w:noWrap/>
            <w:vAlign w:val="center"/>
            <w:hideMark/>
          </w:tcPr>
          <w:p w14:paraId="318D8626" w14:textId="77777777" w:rsidR="00A2640C" w:rsidRPr="009C62E3" w:rsidRDefault="00A2640C" w:rsidP="00191759">
            <w:pPr>
              <w:rPr>
                <w:color w:val="000000"/>
                <w:sz w:val="20"/>
                <w:szCs w:val="20"/>
              </w:rPr>
            </w:pPr>
          </w:p>
        </w:tc>
        <w:tc>
          <w:tcPr>
            <w:tcW w:w="0" w:type="auto"/>
            <w:tcBorders>
              <w:top w:val="nil"/>
              <w:left w:val="nil"/>
              <w:bottom w:val="nil"/>
              <w:right w:val="nil"/>
            </w:tcBorders>
            <w:shd w:val="clear" w:color="auto" w:fill="auto"/>
            <w:noWrap/>
            <w:vAlign w:val="center"/>
            <w:hideMark/>
          </w:tcPr>
          <w:p w14:paraId="1D601C6D" w14:textId="77777777" w:rsidR="00A2640C" w:rsidRPr="009C62E3" w:rsidRDefault="00A2640C" w:rsidP="00191759">
            <w:pPr>
              <w:jc w:val="center"/>
              <w:rPr>
                <w:color w:val="000000"/>
                <w:sz w:val="20"/>
                <w:szCs w:val="20"/>
              </w:rPr>
            </w:pPr>
            <w:r w:rsidRPr="009C62E3">
              <w:rPr>
                <w:color w:val="000000"/>
                <w:sz w:val="20"/>
                <w:szCs w:val="20"/>
              </w:rPr>
              <w:t>0.2233</w:t>
            </w:r>
          </w:p>
        </w:tc>
        <w:tc>
          <w:tcPr>
            <w:tcW w:w="0" w:type="auto"/>
            <w:tcBorders>
              <w:top w:val="nil"/>
              <w:left w:val="nil"/>
              <w:bottom w:val="nil"/>
              <w:right w:val="nil"/>
            </w:tcBorders>
            <w:shd w:val="clear" w:color="auto" w:fill="auto"/>
            <w:noWrap/>
            <w:vAlign w:val="center"/>
            <w:hideMark/>
          </w:tcPr>
          <w:p w14:paraId="0B2F330E" w14:textId="77777777" w:rsidR="00A2640C" w:rsidRPr="009C62E3" w:rsidRDefault="00A2640C" w:rsidP="00191759">
            <w:pPr>
              <w:rPr>
                <w:color w:val="000000"/>
                <w:sz w:val="20"/>
                <w:szCs w:val="20"/>
              </w:rPr>
            </w:pPr>
            <w:r w:rsidRPr="009C62E3">
              <w:rPr>
                <w:color w:val="000000"/>
                <w:sz w:val="20"/>
                <w:szCs w:val="20"/>
              </w:rPr>
              <w:t>*</w:t>
            </w:r>
          </w:p>
        </w:tc>
        <w:tc>
          <w:tcPr>
            <w:tcW w:w="0" w:type="auto"/>
            <w:tcBorders>
              <w:top w:val="nil"/>
              <w:left w:val="nil"/>
              <w:bottom w:val="nil"/>
              <w:right w:val="nil"/>
            </w:tcBorders>
            <w:shd w:val="clear" w:color="auto" w:fill="auto"/>
            <w:noWrap/>
            <w:vAlign w:val="center"/>
            <w:hideMark/>
          </w:tcPr>
          <w:p w14:paraId="2CC64F11" w14:textId="77777777" w:rsidR="00A2640C" w:rsidRPr="009C62E3" w:rsidRDefault="00A2640C" w:rsidP="00191759">
            <w:pPr>
              <w:jc w:val="center"/>
              <w:rPr>
                <w:color w:val="000000"/>
                <w:sz w:val="20"/>
                <w:szCs w:val="20"/>
              </w:rPr>
            </w:pPr>
            <w:r w:rsidRPr="009C62E3">
              <w:rPr>
                <w:color w:val="000000"/>
                <w:sz w:val="20"/>
                <w:szCs w:val="20"/>
              </w:rPr>
              <w:t>1.1497</w:t>
            </w:r>
          </w:p>
        </w:tc>
        <w:tc>
          <w:tcPr>
            <w:tcW w:w="0" w:type="auto"/>
            <w:tcBorders>
              <w:top w:val="nil"/>
              <w:left w:val="nil"/>
              <w:bottom w:val="nil"/>
              <w:right w:val="nil"/>
            </w:tcBorders>
            <w:shd w:val="clear" w:color="auto" w:fill="auto"/>
            <w:noWrap/>
            <w:vAlign w:val="center"/>
            <w:hideMark/>
          </w:tcPr>
          <w:p w14:paraId="4ED414BE" w14:textId="77777777" w:rsidR="00A2640C" w:rsidRPr="009C62E3" w:rsidRDefault="00A2640C" w:rsidP="00191759">
            <w:pPr>
              <w:rPr>
                <w:color w:val="000000"/>
                <w:sz w:val="20"/>
                <w:szCs w:val="20"/>
              </w:rPr>
            </w:pPr>
            <w:r w:rsidRPr="009C62E3">
              <w:rPr>
                <w:color w:val="000000"/>
                <w:sz w:val="20"/>
                <w:szCs w:val="20"/>
              </w:rPr>
              <w:t>**</w:t>
            </w:r>
          </w:p>
        </w:tc>
        <w:tc>
          <w:tcPr>
            <w:tcW w:w="0" w:type="auto"/>
            <w:tcBorders>
              <w:top w:val="nil"/>
              <w:left w:val="nil"/>
              <w:bottom w:val="nil"/>
              <w:right w:val="nil"/>
            </w:tcBorders>
            <w:shd w:val="clear" w:color="auto" w:fill="auto"/>
            <w:noWrap/>
            <w:vAlign w:val="center"/>
            <w:hideMark/>
          </w:tcPr>
          <w:p w14:paraId="392CA77F" w14:textId="77777777" w:rsidR="00A2640C" w:rsidRPr="009C62E3" w:rsidRDefault="00A2640C" w:rsidP="00191759">
            <w:pPr>
              <w:jc w:val="center"/>
              <w:rPr>
                <w:color w:val="000000"/>
                <w:sz w:val="20"/>
                <w:szCs w:val="20"/>
              </w:rPr>
            </w:pPr>
            <w:r w:rsidRPr="009C62E3">
              <w:rPr>
                <w:color w:val="000000"/>
                <w:sz w:val="20"/>
                <w:szCs w:val="20"/>
              </w:rPr>
              <w:t>0.3909</w:t>
            </w:r>
          </w:p>
        </w:tc>
        <w:tc>
          <w:tcPr>
            <w:tcW w:w="0" w:type="auto"/>
            <w:tcBorders>
              <w:top w:val="nil"/>
              <w:left w:val="nil"/>
              <w:bottom w:val="nil"/>
              <w:right w:val="nil"/>
            </w:tcBorders>
            <w:shd w:val="clear" w:color="auto" w:fill="auto"/>
            <w:noWrap/>
            <w:vAlign w:val="center"/>
            <w:hideMark/>
          </w:tcPr>
          <w:p w14:paraId="01229140" w14:textId="77777777" w:rsidR="00A2640C" w:rsidRPr="009C62E3" w:rsidRDefault="00A2640C" w:rsidP="00191759">
            <w:pPr>
              <w:rPr>
                <w:color w:val="000000"/>
                <w:sz w:val="20"/>
                <w:szCs w:val="20"/>
              </w:rPr>
            </w:pPr>
          </w:p>
        </w:tc>
        <w:tc>
          <w:tcPr>
            <w:tcW w:w="0" w:type="auto"/>
            <w:tcBorders>
              <w:top w:val="nil"/>
              <w:left w:val="nil"/>
              <w:bottom w:val="nil"/>
              <w:right w:val="nil"/>
            </w:tcBorders>
            <w:shd w:val="clear" w:color="auto" w:fill="auto"/>
            <w:noWrap/>
            <w:vAlign w:val="center"/>
            <w:hideMark/>
          </w:tcPr>
          <w:p w14:paraId="262AFD1F" w14:textId="77777777" w:rsidR="00A2640C" w:rsidRPr="009C62E3" w:rsidRDefault="00A2640C" w:rsidP="00191759">
            <w:pPr>
              <w:jc w:val="center"/>
              <w:rPr>
                <w:color w:val="000000"/>
                <w:sz w:val="20"/>
                <w:szCs w:val="20"/>
              </w:rPr>
            </w:pPr>
            <w:r w:rsidRPr="009C62E3">
              <w:rPr>
                <w:color w:val="000000"/>
                <w:sz w:val="20"/>
                <w:szCs w:val="20"/>
              </w:rPr>
              <w:t>0.2160</w:t>
            </w:r>
          </w:p>
        </w:tc>
        <w:tc>
          <w:tcPr>
            <w:tcW w:w="0" w:type="auto"/>
            <w:tcBorders>
              <w:top w:val="nil"/>
              <w:left w:val="nil"/>
              <w:bottom w:val="nil"/>
              <w:right w:val="nil"/>
            </w:tcBorders>
            <w:shd w:val="clear" w:color="auto" w:fill="auto"/>
            <w:noWrap/>
            <w:vAlign w:val="center"/>
            <w:hideMark/>
          </w:tcPr>
          <w:p w14:paraId="5A3D62EE" w14:textId="77777777" w:rsidR="00A2640C" w:rsidRPr="009C62E3" w:rsidRDefault="00A2640C" w:rsidP="00191759">
            <w:pPr>
              <w:rPr>
                <w:color w:val="000000"/>
                <w:sz w:val="20"/>
                <w:szCs w:val="20"/>
              </w:rPr>
            </w:pPr>
          </w:p>
        </w:tc>
        <w:tc>
          <w:tcPr>
            <w:tcW w:w="0" w:type="auto"/>
            <w:tcBorders>
              <w:top w:val="nil"/>
              <w:left w:val="nil"/>
              <w:bottom w:val="nil"/>
              <w:right w:val="nil"/>
            </w:tcBorders>
            <w:shd w:val="clear" w:color="auto" w:fill="auto"/>
            <w:noWrap/>
            <w:vAlign w:val="center"/>
            <w:hideMark/>
          </w:tcPr>
          <w:p w14:paraId="0009338C" w14:textId="77777777" w:rsidR="00A2640C" w:rsidRPr="009C62E3" w:rsidRDefault="00A2640C" w:rsidP="00191759">
            <w:pPr>
              <w:jc w:val="center"/>
              <w:rPr>
                <w:color w:val="000000"/>
                <w:sz w:val="20"/>
                <w:szCs w:val="20"/>
              </w:rPr>
            </w:pPr>
            <w:r w:rsidRPr="009C62E3">
              <w:rPr>
                <w:color w:val="000000"/>
                <w:sz w:val="20"/>
                <w:szCs w:val="20"/>
              </w:rPr>
              <w:t>0.1924</w:t>
            </w:r>
          </w:p>
        </w:tc>
        <w:tc>
          <w:tcPr>
            <w:tcW w:w="0" w:type="auto"/>
            <w:tcBorders>
              <w:top w:val="nil"/>
              <w:left w:val="nil"/>
              <w:bottom w:val="nil"/>
              <w:right w:val="nil"/>
            </w:tcBorders>
            <w:shd w:val="clear" w:color="auto" w:fill="auto"/>
            <w:noWrap/>
            <w:vAlign w:val="center"/>
            <w:hideMark/>
          </w:tcPr>
          <w:p w14:paraId="7C0B2D04" w14:textId="77777777" w:rsidR="00A2640C" w:rsidRPr="009C62E3" w:rsidRDefault="00A2640C" w:rsidP="00191759">
            <w:pPr>
              <w:rPr>
                <w:color w:val="000000"/>
                <w:sz w:val="20"/>
                <w:szCs w:val="20"/>
              </w:rPr>
            </w:pPr>
          </w:p>
        </w:tc>
      </w:tr>
      <w:tr w:rsidR="00A2640C" w:rsidRPr="009C62E3" w14:paraId="636AD60C" w14:textId="77777777" w:rsidTr="00191759">
        <w:trPr>
          <w:trHeight w:val="330"/>
        </w:trPr>
        <w:tc>
          <w:tcPr>
            <w:tcW w:w="0" w:type="auto"/>
            <w:tcBorders>
              <w:top w:val="nil"/>
              <w:left w:val="nil"/>
              <w:bottom w:val="nil"/>
              <w:right w:val="nil"/>
            </w:tcBorders>
            <w:shd w:val="clear" w:color="auto" w:fill="auto"/>
            <w:noWrap/>
            <w:vAlign w:val="center"/>
            <w:hideMark/>
          </w:tcPr>
          <w:p w14:paraId="29A40F3F" w14:textId="77777777" w:rsidR="00A2640C" w:rsidRPr="009C62E3" w:rsidRDefault="00A2640C" w:rsidP="00191759">
            <w:pPr>
              <w:jc w:val="center"/>
              <w:rPr>
                <w:color w:val="000000"/>
                <w:sz w:val="20"/>
                <w:szCs w:val="20"/>
              </w:rPr>
            </w:pPr>
            <w:r w:rsidRPr="009C62E3">
              <w:rPr>
                <w:color w:val="000000"/>
                <w:sz w:val="20"/>
                <w:szCs w:val="20"/>
              </w:rPr>
              <w:t>2</w:t>
            </w:r>
          </w:p>
        </w:tc>
        <w:tc>
          <w:tcPr>
            <w:tcW w:w="0" w:type="auto"/>
            <w:tcBorders>
              <w:top w:val="nil"/>
              <w:left w:val="nil"/>
              <w:bottom w:val="nil"/>
              <w:right w:val="nil"/>
            </w:tcBorders>
            <w:shd w:val="clear" w:color="auto" w:fill="auto"/>
            <w:noWrap/>
            <w:vAlign w:val="center"/>
            <w:hideMark/>
          </w:tcPr>
          <w:p w14:paraId="15E9B81C" w14:textId="77777777" w:rsidR="00A2640C" w:rsidRPr="009C62E3" w:rsidRDefault="00A2640C" w:rsidP="00191759">
            <w:pPr>
              <w:jc w:val="center"/>
              <w:rPr>
                <w:color w:val="000000"/>
                <w:sz w:val="20"/>
                <w:szCs w:val="20"/>
              </w:rPr>
            </w:pPr>
            <w:r w:rsidRPr="009C62E3">
              <w:rPr>
                <w:color w:val="000000"/>
                <w:sz w:val="20"/>
                <w:szCs w:val="20"/>
              </w:rPr>
              <w:t>-0.0518</w:t>
            </w:r>
          </w:p>
        </w:tc>
        <w:tc>
          <w:tcPr>
            <w:tcW w:w="0" w:type="auto"/>
            <w:tcBorders>
              <w:top w:val="nil"/>
              <w:left w:val="nil"/>
              <w:bottom w:val="nil"/>
              <w:right w:val="nil"/>
            </w:tcBorders>
            <w:shd w:val="clear" w:color="auto" w:fill="auto"/>
            <w:noWrap/>
            <w:vAlign w:val="center"/>
            <w:hideMark/>
          </w:tcPr>
          <w:p w14:paraId="4248C3F1" w14:textId="77777777" w:rsidR="00A2640C" w:rsidRPr="009C62E3" w:rsidRDefault="00A2640C" w:rsidP="00191759">
            <w:pPr>
              <w:rPr>
                <w:color w:val="000000"/>
                <w:sz w:val="20"/>
                <w:szCs w:val="20"/>
              </w:rPr>
            </w:pPr>
          </w:p>
        </w:tc>
        <w:tc>
          <w:tcPr>
            <w:tcW w:w="0" w:type="auto"/>
            <w:tcBorders>
              <w:top w:val="nil"/>
              <w:left w:val="nil"/>
              <w:bottom w:val="nil"/>
              <w:right w:val="nil"/>
            </w:tcBorders>
            <w:shd w:val="clear" w:color="auto" w:fill="auto"/>
            <w:noWrap/>
            <w:vAlign w:val="center"/>
            <w:hideMark/>
          </w:tcPr>
          <w:p w14:paraId="7C91D01C" w14:textId="77777777" w:rsidR="00A2640C" w:rsidRPr="009C62E3" w:rsidRDefault="00A2640C" w:rsidP="00191759">
            <w:pPr>
              <w:jc w:val="center"/>
              <w:rPr>
                <w:color w:val="000000"/>
                <w:sz w:val="20"/>
                <w:szCs w:val="20"/>
              </w:rPr>
            </w:pPr>
            <w:r w:rsidRPr="009C62E3">
              <w:rPr>
                <w:color w:val="000000"/>
                <w:sz w:val="20"/>
                <w:szCs w:val="20"/>
              </w:rPr>
              <w:t>-0.2957</w:t>
            </w:r>
          </w:p>
        </w:tc>
        <w:tc>
          <w:tcPr>
            <w:tcW w:w="0" w:type="auto"/>
            <w:tcBorders>
              <w:top w:val="nil"/>
              <w:left w:val="nil"/>
              <w:bottom w:val="nil"/>
              <w:right w:val="nil"/>
            </w:tcBorders>
            <w:shd w:val="clear" w:color="auto" w:fill="auto"/>
            <w:noWrap/>
            <w:vAlign w:val="center"/>
            <w:hideMark/>
          </w:tcPr>
          <w:p w14:paraId="00E9C108" w14:textId="77777777" w:rsidR="00A2640C" w:rsidRPr="009C62E3" w:rsidRDefault="00A2640C" w:rsidP="00191759">
            <w:pPr>
              <w:rPr>
                <w:color w:val="000000"/>
                <w:sz w:val="20"/>
                <w:szCs w:val="20"/>
              </w:rPr>
            </w:pPr>
            <w:r w:rsidRPr="009C62E3">
              <w:rPr>
                <w:color w:val="000000"/>
                <w:sz w:val="20"/>
                <w:szCs w:val="20"/>
              </w:rPr>
              <w:t>**</w:t>
            </w:r>
          </w:p>
        </w:tc>
        <w:tc>
          <w:tcPr>
            <w:tcW w:w="0" w:type="auto"/>
            <w:tcBorders>
              <w:top w:val="nil"/>
              <w:left w:val="nil"/>
              <w:bottom w:val="nil"/>
              <w:right w:val="nil"/>
            </w:tcBorders>
            <w:shd w:val="clear" w:color="auto" w:fill="auto"/>
            <w:noWrap/>
            <w:vAlign w:val="center"/>
            <w:hideMark/>
          </w:tcPr>
          <w:p w14:paraId="229EF0F4" w14:textId="77777777" w:rsidR="00A2640C" w:rsidRPr="009C62E3" w:rsidRDefault="00A2640C" w:rsidP="00191759">
            <w:pPr>
              <w:jc w:val="center"/>
              <w:rPr>
                <w:color w:val="000000"/>
                <w:sz w:val="20"/>
                <w:szCs w:val="20"/>
              </w:rPr>
            </w:pPr>
            <w:r w:rsidRPr="009C62E3">
              <w:rPr>
                <w:color w:val="000000"/>
                <w:sz w:val="20"/>
                <w:szCs w:val="20"/>
              </w:rPr>
              <w:t>0.6871</w:t>
            </w:r>
          </w:p>
        </w:tc>
        <w:tc>
          <w:tcPr>
            <w:tcW w:w="0" w:type="auto"/>
            <w:tcBorders>
              <w:top w:val="nil"/>
              <w:left w:val="nil"/>
              <w:bottom w:val="nil"/>
              <w:right w:val="nil"/>
            </w:tcBorders>
            <w:shd w:val="clear" w:color="auto" w:fill="auto"/>
            <w:noWrap/>
            <w:vAlign w:val="center"/>
            <w:hideMark/>
          </w:tcPr>
          <w:p w14:paraId="468E7817" w14:textId="77777777" w:rsidR="00A2640C" w:rsidRPr="009C62E3" w:rsidRDefault="00A2640C" w:rsidP="00191759">
            <w:pPr>
              <w:rPr>
                <w:color w:val="000000"/>
                <w:sz w:val="20"/>
                <w:szCs w:val="20"/>
              </w:rPr>
            </w:pPr>
          </w:p>
        </w:tc>
        <w:tc>
          <w:tcPr>
            <w:tcW w:w="0" w:type="auto"/>
            <w:tcBorders>
              <w:top w:val="nil"/>
              <w:left w:val="nil"/>
              <w:bottom w:val="nil"/>
              <w:right w:val="nil"/>
            </w:tcBorders>
            <w:shd w:val="clear" w:color="auto" w:fill="auto"/>
            <w:noWrap/>
            <w:vAlign w:val="center"/>
            <w:hideMark/>
          </w:tcPr>
          <w:p w14:paraId="62A1D937" w14:textId="77777777" w:rsidR="00A2640C" w:rsidRPr="009C62E3" w:rsidRDefault="00A2640C" w:rsidP="00191759">
            <w:pPr>
              <w:jc w:val="center"/>
              <w:rPr>
                <w:color w:val="000000"/>
                <w:sz w:val="20"/>
                <w:szCs w:val="20"/>
              </w:rPr>
            </w:pPr>
            <w:r w:rsidRPr="009C62E3">
              <w:rPr>
                <w:color w:val="000000"/>
                <w:sz w:val="20"/>
                <w:szCs w:val="20"/>
              </w:rPr>
              <w:t>-0.2810</w:t>
            </w:r>
          </w:p>
        </w:tc>
        <w:tc>
          <w:tcPr>
            <w:tcW w:w="0" w:type="auto"/>
            <w:tcBorders>
              <w:top w:val="nil"/>
              <w:left w:val="nil"/>
              <w:bottom w:val="nil"/>
              <w:right w:val="nil"/>
            </w:tcBorders>
            <w:shd w:val="clear" w:color="auto" w:fill="auto"/>
            <w:noWrap/>
            <w:vAlign w:val="center"/>
            <w:hideMark/>
          </w:tcPr>
          <w:p w14:paraId="761706D1" w14:textId="77777777" w:rsidR="00A2640C" w:rsidRPr="009C62E3" w:rsidRDefault="00A2640C" w:rsidP="00191759">
            <w:pPr>
              <w:rPr>
                <w:color w:val="000000"/>
                <w:sz w:val="20"/>
                <w:szCs w:val="20"/>
              </w:rPr>
            </w:pPr>
          </w:p>
        </w:tc>
        <w:tc>
          <w:tcPr>
            <w:tcW w:w="0" w:type="auto"/>
            <w:tcBorders>
              <w:top w:val="nil"/>
              <w:left w:val="nil"/>
              <w:bottom w:val="nil"/>
              <w:right w:val="nil"/>
            </w:tcBorders>
            <w:shd w:val="clear" w:color="auto" w:fill="auto"/>
            <w:noWrap/>
            <w:vAlign w:val="center"/>
            <w:hideMark/>
          </w:tcPr>
          <w:p w14:paraId="6C6D7915" w14:textId="77777777" w:rsidR="00A2640C" w:rsidRPr="009C62E3" w:rsidRDefault="00A2640C" w:rsidP="00191759">
            <w:pPr>
              <w:jc w:val="center"/>
              <w:rPr>
                <w:color w:val="000000"/>
                <w:sz w:val="20"/>
                <w:szCs w:val="20"/>
              </w:rPr>
            </w:pPr>
            <w:r w:rsidRPr="009C62E3">
              <w:rPr>
                <w:color w:val="000000"/>
                <w:sz w:val="20"/>
                <w:szCs w:val="20"/>
              </w:rPr>
              <w:t>0.1273</w:t>
            </w:r>
          </w:p>
        </w:tc>
        <w:tc>
          <w:tcPr>
            <w:tcW w:w="0" w:type="auto"/>
            <w:tcBorders>
              <w:top w:val="nil"/>
              <w:left w:val="nil"/>
              <w:bottom w:val="nil"/>
              <w:right w:val="nil"/>
            </w:tcBorders>
            <w:shd w:val="clear" w:color="auto" w:fill="auto"/>
            <w:noWrap/>
            <w:vAlign w:val="center"/>
            <w:hideMark/>
          </w:tcPr>
          <w:p w14:paraId="3ECB0FE4" w14:textId="77777777" w:rsidR="00A2640C" w:rsidRPr="009C62E3" w:rsidRDefault="00A2640C" w:rsidP="00191759">
            <w:pPr>
              <w:rPr>
                <w:color w:val="000000"/>
                <w:sz w:val="20"/>
                <w:szCs w:val="20"/>
              </w:rPr>
            </w:pPr>
          </w:p>
        </w:tc>
        <w:tc>
          <w:tcPr>
            <w:tcW w:w="0" w:type="auto"/>
            <w:tcBorders>
              <w:top w:val="nil"/>
              <w:left w:val="nil"/>
              <w:bottom w:val="nil"/>
              <w:right w:val="nil"/>
            </w:tcBorders>
            <w:shd w:val="clear" w:color="auto" w:fill="auto"/>
            <w:noWrap/>
            <w:vAlign w:val="center"/>
            <w:hideMark/>
          </w:tcPr>
          <w:p w14:paraId="0F2D8203" w14:textId="77777777" w:rsidR="00A2640C" w:rsidRPr="009C62E3" w:rsidRDefault="00A2640C" w:rsidP="00191759">
            <w:pPr>
              <w:jc w:val="center"/>
              <w:rPr>
                <w:color w:val="000000"/>
                <w:sz w:val="20"/>
                <w:szCs w:val="20"/>
              </w:rPr>
            </w:pPr>
            <w:r w:rsidRPr="009C62E3">
              <w:rPr>
                <w:color w:val="000000"/>
                <w:sz w:val="20"/>
                <w:szCs w:val="20"/>
              </w:rPr>
              <w:t>-0.2593</w:t>
            </w:r>
          </w:p>
        </w:tc>
        <w:tc>
          <w:tcPr>
            <w:tcW w:w="0" w:type="auto"/>
            <w:tcBorders>
              <w:top w:val="nil"/>
              <w:left w:val="nil"/>
              <w:bottom w:val="nil"/>
              <w:right w:val="nil"/>
            </w:tcBorders>
            <w:shd w:val="clear" w:color="auto" w:fill="auto"/>
            <w:noWrap/>
            <w:vAlign w:val="center"/>
            <w:hideMark/>
          </w:tcPr>
          <w:p w14:paraId="5FE15AF2" w14:textId="77777777" w:rsidR="00A2640C" w:rsidRPr="009C62E3" w:rsidRDefault="00A2640C" w:rsidP="00191759">
            <w:pPr>
              <w:rPr>
                <w:color w:val="000000"/>
                <w:sz w:val="20"/>
                <w:szCs w:val="20"/>
              </w:rPr>
            </w:pPr>
            <w:r w:rsidRPr="009C62E3">
              <w:rPr>
                <w:color w:val="000000"/>
                <w:sz w:val="20"/>
                <w:szCs w:val="20"/>
              </w:rPr>
              <w:t>**</w:t>
            </w:r>
          </w:p>
        </w:tc>
      </w:tr>
      <w:tr w:rsidR="00A2640C" w:rsidRPr="009C62E3" w14:paraId="0D764389" w14:textId="77777777" w:rsidTr="00191759">
        <w:trPr>
          <w:trHeight w:val="330"/>
        </w:trPr>
        <w:tc>
          <w:tcPr>
            <w:tcW w:w="0" w:type="auto"/>
            <w:tcBorders>
              <w:top w:val="nil"/>
              <w:left w:val="nil"/>
              <w:bottom w:val="nil"/>
              <w:right w:val="nil"/>
            </w:tcBorders>
            <w:shd w:val="clear" w:color="auto" w:fill="auto"/>
            <w:noWrap/>
            <w:vAlign w:val="center"/>
            <w:hideMark/>
          </w:tcPr>
          <w:p w14:paraId="14A265ED" w14:textId="77777777" w:rsidR="00A2640C" w:rsidRPr="009C62E3" w:rsidRDefault="00A2640C" w:rsidP="00191759">
            <w:pPr>
              <w:jc w:val="center"/>
              <w:rPr>
                <w:color w:val="000000"/>
                <w:sz w:val="20"/>
                <w:szCs w:val="20"/>
              </w:rPr>
            </w:pPr>
            <w:r w:rsidRPr="009C62E3">
              <w:rPr>
                <w:color w:val="000000"/>
                <w:sz w:val="20"/>
                <w:szCs w:val="20"/>
              </w:rPr>
              <w:t>3</w:t>
            </w:r>
          </w:p>
        </w:tc>
        <w:tc>
          <w:tcPr>
            <w:tcW w:w="0" w:type="auto"/>
            <w:tcBorders>
              <w:top w:val="nil"/>
              <w:left w:val="nil"/>
              <w:bottom w:val="nil"/>
              <w:right w:val="nil"/>
            </w:tcBorders>
            <w:shd w:val="clear" w:color="auto" w:fill="auto"/>
            <w:noWrap/>
            <w:vAlign w:val="center"/>
            <w:hideMark/>
          </w:tcPr>
          <w:p w14:paraId="352CE73A" w14:textId="77777777" w:rsidR="00A2640C" w:rsidRPr="009C62E3" w:rsidRDefault="00A2640C" w:rsidP="00191759">
            <w:pPr>
              <w:jc w:val="center"/>
              <w:rPr>
                <w:color w:val="000000"/>
                <w:sz w:val="20"/>
                <w:szCs w:val="20"/>
              </w:rPr>
            </w:pPr>
            <w:r w:rsidRPr="009C62E3">
              <w:rPr>
                <w:color w:val="000000"/>
                <w:sz w:val="20"/>
                <w:szCs w:val="20"/>
              </w:rPr>
              <w:t>0.0438</w:t>
            </w:r>
          </w:p>
        </w:tc>
        <w:tc>
          <w:tcPr>
            <w:tcW w:w="0" w:type="auto"/>
            <w:tcBorders>
              <w:top w:val="nil"/>
              <w:left w:val="nil"/>
              <w:bottom w:val="nil"/>
              <w:right w:val="nil"/>
            </w:tcBorders>
            <w:shd w:val="clear" w:color="auto" w:fill="auto"/>
            <w:noWrap/>
            <w:vAlign w:val="center"/>
            <w:hideMark/>
          </w:tcPr>
          <w:p w14:paraId="16AF6368" w14:textId="77777777" w:rsidR="00A2640C" w:rsidRPr="009C62E3" w:rsidRDefault="00A2640C" w:rsidP="00191759">
            <w:pPr>
              <w:rPr>
                <w:color w:val="000000"/>
                <w:sz w:val="20"/>
                <w:szCs w:val="20"/>
              </w:rPr>
            </w:pPr>
          </w:p>
        </w:tc>
        <w:tc>
          <w:tcPr>
            <w:tcW w:w="0" w:type="auto"/>
            <w:tcBorders>
              <w:top w:val="nil"/>
              <w:left w:val="nil"/>
              <w:bottom w:val="nil"/>
              <w:right w:val="nil"/>
            </w:tcBorders>
            <w:shd w:val="clear" w:color="auto" w:fill="auto"/>
            <w:noWrap/>
            <w:vAlign w:val="center"/>
            <w:hideMark/>
          </w:tcPr>
          <w:p w14:paraId="61853D42" w14:textId="77777777" w:rsidR="00A2640C" w:rsidRPr="009C62E3" w:rsidRDefault="00A2640C" w:rsidP="00191759">
            <w:pPr>
              <w:jc w:val="center"/>
              <w:rPr>
                <w:color w:val="000000"/>
                <w:sz w:val="20"/>
                <w:szCs w:val="20"/>
              </w:rPr>
            </w:pPr>
            <w:r w:rsidRPr="009C62E3">
              <w:rPr>
                <w:color w:val="000000"/>
                <w:sz w:val="20"/>
                <w:szCs w:val="20"/>
              </w:rPr>
              <w:t>-0.0449</w:t>
            </w:r>
          </w:p>
        </w:tc>
        <w:tc>
          <w:tcPr>
            <w:tcW w:w="0" w:type="auto"/>
            <w:tcBorders>
              <w:top w:val="nil"/>
              <w:left w:val="nil"/>
              <w:bottom w:val="nil"/>
              <w:right w:val="nil"/>
            </w:tcBorders>
            <w:shd w:val="clear" w:color="auto" w:fill="auto"/>
            <w:noWrap/>
            <w:vAlign w:val="center"/>
            <w:hideMark/>
          </w:tcPr>
          <w:p w14:paraId="4F8BFAD2" w14:textId="77777777" w:rsidR="00A2640C" w:rsidRPr="009C62E3" w:rsidRDefault="00A2640C" w:rsidP="00191759">
            <w:pPr>
              <w:rPr>
                <w:color w:val="000000"/>
                <w:sz w:val="20"/>
                <w:szCs w:val="20"/>
              </w:rPr>
            </w:pPr>
          </w:p>
        </w:tc>
        <w:tc>
          <w:tcPr>
            <w:tcW w:w="0" w:type="auto"/>
            <w:tcBorders>
              <w:top w:val="nil"/>
              <w:left w:val="nil"/>
              <w:bottom w:val="nil"/>
              <w:right w:val="nil"/>
            </w:tcBorders>
            <w:shd w:val="clear" w:color="auto" w:fill="auto"/>
            <w:noWrap/>
            <w:vAlign w:val="center"/>
            <w:hideMark/>
          </w:tcPr>
          <w:p w14:paraId="48222F11" w14:textId="77777777" w:rsidR="00A2640C" w:rsidRPr="009C62E3" w:rsidRDefault="00A2640C" w:rsidP="00191759">
            <w:pPr>
              <w:jc w:val="center"/>
              <w:rPr>
                <w:color w:val="000000"/>
                <w:sz w:val="20"/>
                <w:szCs w:val="20"/>
              </w:rPr>
            </w:pPr>
            <w:r w:rsidRPr="009C62E3">
              <w:rPr>
                <w:color w:val="000000"/>
                <w:sz w:val="20"/>
                <w:szCs w:val="20"/>
              </w:rPr>
              <w:t>0.0811</w:t>
            </w:r>
          </w:p>
        </w:tc>
        <w:tc>
          <w:tcPr>
            <w:tcW w:w="0" w:type="auto"/>
            <w:tcBorders>
              <w:top w:val="nil"/>
              <w:left w:val="nil"/>
              <w:bottom w:val="nil"/>
              <w:right w:val="nil"/>
            </w:tcBorders>
            <w:shd w:val="clear" w:color="auto" w:fill="auto"/>
            <w:noWrap/>
            <w:vAlign w:val="center"/>
            <w:hideMark/>
          </w:tcPr>
          <w:p w14:paraId="627484C7" w14:textId="77777777" w:rsidR="00A2640C" w:rsidRPr="009C62E3" w:rsidRDefault="00A2640C" w:rsidP="00191759">
            <w:pPr>
              <w:rPr>
                <w:color w:val="000000"/>
                <w:sz w:val="20"/>
                <w:szCs w:val="20"/>
              </w:rPr>
            </w:pPr>
          </w:p>
        </w:tc>
        <w:tc>
          <w:tcPr>
            <w:tcW w:w="0" w:type="auto"/>
            <w:tcBorders>
              <w:top w:val="nil"/>
              <w:left w:val="nil"/>
              <w:bottom w:val="nil"/>
              <w:right w:val="nil"/>
            </w:tcBorders>
            <w:shd w:val="clear" w:color="auto" w:fill="auto"/>
            <w:noWrap/>
            <w:vAlign w:val="center"/>
            <w:hideMark/>
          </w:tcPr>
          <w:p w14:paraId="2B16ABD3" w14:textId="77777777" w:rsidR="00A2640C" w:rsidRPr="009C62E3" w:rsidRDefault="00A2640C" w:rsidP="00191759">
            <w:pPr>
              <w:jc w:val="center"/>
              <w:rPr>
                <w:color w:val="000000"/>
                <w:sz w:val="20"/>
                <w:szCs w:val="20"/>
              </w:rPr>
            </w:pPr>
            <w:r w:rsidRPr="009C62E3">
              <w:rPr>
                <w:color w:val="000000"/>
                <w:sz w:val="20"/>
                <w:szCs w:val="20"/>
              </w:rPr>
              <w:t>0.2079</w:t>
            </w:r>
          </w:p>
        </w:tc>
        <w:tc>
          <w:tcPr>
            <w:tcW w:w="0" w:type="auto"/>
            <w:tcBorders>
              <w:top w:val="nil"/>
              <w:left w:val="nil"/>
              <w:bottom w:val="nil"/>
              <w:right w:val="nil"/>
            </w:tcBorders>
            <w:shd w:val="clear" w:color="auto" w:fill="auto"/>
            <w:noWrap/>
            <w:vAlign w:val="center"/>
            <w:hideMark/>
          </w:tcPr>
          <w:p w14:paraId="1FCA75DA" w14:textId="77777777" w:rsidR="00A2640C" w:rsidRPr="009C62E3" w:rsidRDefault="00A2640C" w:rsidP="00191759">
            <w:pPr>
              <w:rPr>
                <w:color w:val="000000"/>
                <w:sz w:val="20"/>
                <w:szCs w:val="20"/>
              </w:rPr>
            </w:pPr>
          </w:p>
        </w:tc>
        <w:tc>
          <w:tcPr>
            <w:tcW w:w="0" w:type="auto"/>
            <w:tcBorders>
              <w:top w:val="nil"/>
              <w:left w:val="nil"/>
              <w:bottom w:val="nil"/>
              <w:right w:val="nil"/>
            </w:tcBorders>
            <w:shd w:val="clear" w:color="auto" w:fill="auto"/>
            <w:noWrap/>
            <w:vAlign w:val="center"/>
            <w:hideMark/>
          </w:tcPr>
          <w:p w14:paraId="3517E883" w14:textId="77777777" w:rsidR="00A2640C" w:rsidRPr="009C62E3" w:rsidRDefault="00A2640C" w:rsidP="00191759">
            <w:pPr>
              <w:jc w:val="center"/>
              <w:rPr>
                <w:color w:val="000000"/>
                <w:sz w:val="20"/>
                <w:szCs w:val="20"/>
              </w:rPr>
            </w:pPr>
            <w:r w:rsidRPr="009C62E3">
              <w:rPr>
                <w:color w:val="000000"/>
                <w:sz w:val="20"/>
                <w:szCs w:val="20"/>
              </w:rPr>
              <w:t>0.0842</w:t>
            </w:r>
          </w:p>
        </w:tc>
        <w:tc>
          <w:tcPr>
            <w:tcW w:w="0" w:type="auto"/>
            <w:tcBorders>
              <w:top w:val="nil"/>
              <w:left w:val="nil"/>
              <w:bottom w:val="nil"/>
              <w:right w:val="nil"/>
            </w:tcBorders>
            <w:shd w:val="clear" w:color="auto" w:fill="auto"/>
            <w:noWrap/>
            <w:vAlign w:val="center"/>
            <w:hideMark/>
          </w:tcPr>
          <w:p w14:paraId="713FCBE5" w14:textId="77777777" w:rsidR="00A2640C" w:rsidRPr="009C62E3" w:rsidRDefault="00A2640C" w:rsidP="00191759">
            <w:pPr>
              <w:rPr>
                <w:color w:val="000000"/>
                <w:sz w:val="20"/>
                <w:szCs w:val="20"/>
              </w:rPr>
            </w:pPr>
          </w:p>
        </w:tc>
        <w:tc>
          <w:tcPr>
            <w:tcW w:w="0" w:type="auto"/>
            <w:tcBorders>
              <w:top w:val="nil"/>
              <w:left w:val="nil"/>
              <w:bottom w:val="nil"/>
              <w:right w:val="nil"/>
            </w:tcBorders>
            <w:shd w:val="clear" w:color="auto" w:fill="auto"/>
            <w:noWrap/>
            <w:vAlign w:val="center"/>
            <w:hideMark/>
          </w:tcPr>
          <w:p w14:paraId="377DF605" w14:textId="77777777" w:rsidR="00A2640C" w:rsidRPr="009C62E3" w:rsidRDefault="00A2640C" w:rsidP="00191759">
            <w:pPr>
              <w:jc w:val="center"/>
              <w:rPr>
                <w:color w:val="000000"/>
                <w:sz w:val="20"/>
                <w:szCs w:val="20"/>
              </w:rPr>
            </w:pPr>
            <w:r w:rsidRPr="009C62E3">
              <w:rPr>
                <w:color w:val="000000"/>
                <w:sz w:val="20"/>
                <w:szCs w:val="20"/>
              </w:rPr>
              <w:t>-0.0340</w:t>
            </w:r>
          </w:p>
        </w:tc>
        <w:tc>
          <w:tcPr>
            <w:tcW w:w="0" w:type="auto"/>
            <w:tcBorders>
              <w:top w:val="nil"/>
              <w:left w:val="nil"/>
              <w:bottom w:val="nil"/>
              <w:right w:val="nil"/>
            </w:tcBorders>
            <w:shd w:val="clear" w:color="auto" w:fill="auto"/>
            <w:noWrap/>
            <w:vAlign w:val="center"/>
            <w:hideMark/>
          </w:tcPr>
          <w:p w14:paraId="7653F1F5" w14:textId="77777777" w:rsidR="00A2640C" w:rsidRPr="009C62E3" w:rsidRDefault="00A2640C" w:rsidP="00191759">
            <w:pPr>
              <w:rPr>
                <w:color w:val="000000"/>
                <w:sz w:val="20"/>
                <w:szCs w:val="20"/>
              </w:rPr>
            </w:pPr>
          </w:p>
        </w:tc>
      </w:tr>
      <w:tr w:rsidR="00A2640C" w:rsidRPr="009C62E3" w14:paraId="0B5F19B8" w14:textId="77777777" w:rsidTr="001A0EFE">
        <w:trPr>
          <w:trHeight w:val="330"/>
        </w:trPr>
        <w:tc>
          <w:tcPr>
            <w:tcW w:w="0" w:type="auto"/>
            <w:gridSpan w:val="13"/>
            <w:tcBorders>
              <w:top w:val="single" w:sz="4" w:space="0" w:color="auto"/>
              <w:left w:val="nil"/>
              <w:bottom w:val="nil"/>
            </w:tcBorders>
            <w:shd w:val="clear" w:color="auto" w:fill="auto"/>
            <w:noWrap/>
            <w:vAlign w:val="center"/>
            <w:hideMark/>
          </w:tcPr>
          <w:p w14:paraId="2FC09D4B" w14:textId="77777777" w:rsidR="00A2640C" w:rsidRPr="009C62E3" w:rsidRDefault="00A2640C" w:rsidP="00191759">
            <w:pPr>
              <w:rPr>
                <w:color w:val="000000"/>
                <w:sz w:val="16"/>
                <w:szCs w:val="16"/>
              </w:rPr>
            </w:pPr>
            <w:r w:rsidRPr="009C62E3">
              <w:rPr>
                <w:rFonts w:eastAsia="標楷體"/>
                <w:color w:val="000000"/>
                <w:sz w:val="16"/>
                <w:szCs w:val="16"/>
              </w:rPr>
              <w:t>Note</w:t>
            </w:r>
            <w:r w:rsidRPr="009C62E3">
              <w:rPr>
                <w:rFonts w:eastAsia="標楷體" w:hint="eastAsia"/>
                <w:color w:val="000000"/>
                <w:sz w:val="16"/>
                <w:szCs w:val="16"/>
              </w:rPr>
              <w:t>：</w:t>
            </w:r>
            <w:r w:rsidRPr="009C62E3">
              <w:rPr>
                <w:color w:val="000000"/>
                <w:sz w:val="16"/>
                <w:szCs w:val="16"/>
              </w:rPr>
              <w:t>*</w:t>
            </w:r>
            <w:r w:rsidRPr="009C62E3">
              <w:rPr>
                <w:rFonts w:eastAsia="標楷體"/>
                <w:color w:val="000000"/>
                <w:sz w:val="16"/>
                <w:szCs w:val="16"/>
              </w:rPr>
              <w:t xml:space="preserve"> significant level of 10%, </w:t>
            </w:r>
            <w:r w:rsidRPr="009C62E3">
              <w:rPr>
                <w:color w:val="000000"/>
                <w:sz w:val="16"/>
                <w:szCs w:val="16"/>
              </w:rPr>
              <w:t>**</w:t>
            </w:r>
            <w:r w:rsidRPr="009C62E3">
              <w:rPr>
                <w:rFonts w:eastAsia="標楷體"/>
                <w:color w:val="000000"/>
                <w:sz w:val="16"/>
                <w:szCs w:val="16"/>
              </w:rPr>
              <w:t xml:space="preserve"> significant level of 5%, </w:t>
            </w:r>
            <w:r w:rsidRPr="009C62E3">
              <w:rPr>
                <w:color w:val="000000"/>
                <w:sz w:val="16"/>
                <w:szCs w:val="16"/>
              </w:rPr>
              <w:t>***</w:t>
            </w:r>
            <w:r w:rsidRPr="009C62E3">
              <w:rPr>
                <w:rFonts w:eastAsia="標楷體"/>
                <w:color w:val="000000"/>
                <w:sz w:val="16"/>
                <w:szCs w:val="16"/>
              </w:rPr>
              <w:t xml:space="preserve"> significant level of 1%</w:t>
            </w:r>
          </w:p>
        </w:tc>
      </w:tr>
    </w:tbl>
    <w:p w14:paraId="5A6A68A8" w14:textId="77777777" w:rsidR="00A2640C" w:rsidRPr="009C62E3" w:rsidRDefault="00A2640C" w:rsidP="00191759">
      <w:pPr>
        <w:spacing w:before="180" w:after="180"/>
        <w:jc w:val="both"/>
        <w:rPr>
          <w:rFonts w:eastAsiaTheme="minorEastAsia"/>
          <w:color w:val="000000" w:themeColor="text1"/>
        </w:rPr>
        <w:sectPr w:rsidR="00A2640C" w:rsidRPr="009C62E3" w:rsidSect="00191759">
          <w:headerReference w:type="first" r:id="rId22"/>
          <w:pgSz w:w="11906" w:h="16838" w:code="9"/>
          <w:pgMar w:top="2892" w:right="2325" w:bottom="2835" w:left="2325" w:header="2098" w:footer="1928" w:gutter="0"/>
          <w:cols w:space="425"/>
          <w:titlePg/>
          <w:docGrid w:type="linesAndChars" w:linePitch="360"/>
        </w:sectPr>
      </w:pPr>
    </w:p>
    <w:p w14:paraId="3F3DD371" w14:textId="77777777" w:rsidR="00A2640C" w:rsidRPr="009C62E3" w:rsidRDefault="00A2640C" w:rsidP="00191759">
      <w:pPr>
        <w:spacing w:before="180" w:after="180"/>
        <w:jc w:val="center"/>
        <w:rPr>
          <w:rFonts w:eastAsiaTheme="minorEastAsia"/>
          <w:b/>
          <w:color w:val="000000" w:themeColor="text1"/>
          <w:sz w:val="20"/>
          <w:szCs w:val="20"/>
        </w:rPr>
      </w:pPr>
    </w:p>
    <w:p w14:paraId="2F7F3219" w14:textId="77777777" w:rsidR="00A2640C" w:rsidRPr="009C62E3" w:rsidRDefault="00A2640C" w:rsidP="00191759">
      <w:pPr>
        <w:widowControl w:val="0"/>
        <w:spacing w:before="100" w:beforeAutospacing="1" w:after="100" w:afterAutospacing="1"/>
        <w:ind w:rightChars="10" w:right="24" w:firstLine="482"/>
        <w:jc w:val="both"/>
        <w:rPr>
          <w:rFonts w:eastAsiaTheme="minorEastAsia"/>
          <w:color w:val="000000" w:themeColor="text1"/>
        </w:rPr>
      </w:pPr>
    </w:p>
    <w:bookmarkEnd w:id="16"/>
    <w:p w14:paraId="518DE399" w14:textId="06F14706" w:rsidR="00A2640C" w:rsidRPr="009C62E3" w:rsidRDefault="00A2640C" w:rsidP="00A2640C">
      <w:pPr>
        <w:pStyle w:val="NormalWCCM"/>
        <w:numPr>
          <w:ilvl w:val="0"/>
          <w:numId w:val="116"/>
        </w:numPr>
        <w:tabs>
          <w:tab w:val="left" w:pos="426"/>
        </w:tabs>
        <w:suppressAutoHyphens w:val="0"/>
        <w:spacing w:before="100" w:beforeAutospacing="1" w:after="100" w:afterAutospacing="1"/>
        <w:ind w:left="0" w:firstLine="0"/>
        <w:rPr>
          <w:rFonts w:eastAsia="標楷體"/>
          <w:b/>
          <w:color w:val="000000" w:themeColor="text1"/>
          <w:szCs w:val="24"/>
        </w:rPr>
      </w:pPr>
      <w:r w:rsidRPr="009C62E3">
        <w:rPr>
          <w:b/>
          <w:bCs/>
          <w:szCs w:val="24"/>
        </w:rPr>
        <w:t>C</w:t>
      </w:r>
      <w:r w:rsidR="00141637">
        <w:rPr>
          <w:b/>
          <w:bCs/>
          <w:szCs w:val="24"/>
        </w:rPr>
        <w:t>onclusion</w:t>
      </w:r>
    </w:p>
    <w:p w14:paraId="4B613C53" w14:textId="77777777" w:rsidR="00A2640C" w:rsidRPr="009C62E3" w:rsidRDefault="00A2640C" w:rsidP="00191759">
      <w:pPr>
        <w:widowControl w:val="0"/>
        <w:spacing w:before="100" w:beforeAutospacing="1" w:after="100" w:afterAutospacing="1"/>
        <w:ind w:firstLine="482"/>
        <w:jc w:val="both"/>
        <w:rPr>
          <w:rFonts w:eastAsia="標楷體"/>
          <w:noProof/>
          <w:color w:val="000000" w:themeColor="text1"/>
        </w:rPr>
      </w:pPr>
      <w:r w:rsidRPr="009C62E3">
        <w:rPr>
          <w:rFonts w:eastAsia="SimSun"/>
          <w:noProof/>
          <w:color w:val="000000" w:themeColor="text1"/>
          <w:lang w:eastAsia="zh-CN"/>
        </w:rPr>
        <w:t xml:space="preserve">Under the </w:t>
      </w:r>
      <w:r w:rsidRPr="009C62E3">
        <w:rPr>
          <w:rFonts w:eastAsia="SimSun"/>
          <w:color w:val="000000" w:themeColor="text1"/>
          <w:lang w:eastAsia="zh-CN"/>
        </w:rPr>
        <w:t>advancement</w:t>
      </w:r>
      <w:r w:rsidRPr="009C62E3">
        <w:rPr>
          <w:rFonts w:eastAsia="SimSun"/>
          <w:noProof/>
          <w:color w:val="000000" w:themeColor="text1"/>
          <w:lang w:eastAsia="zh-CN"/>
        </w:rPr>
        <w:t xml:space="preserve"> of Internet technology, the spread of news online makes the wealth effect even more significant. This study discusses whether serial M&amp;As exhibit the expected effect, using Scholes-williams to explain AR and CAR, the information asymmetry between the parent company (group) and invesors, and the asymmetrical relationship between the name associations of the comapnies. This study also probes into serial M&amp;A of companies that do not show affiliation in their names. The results, as shown in in Table 2, indicate an abnormally significant correlation between the name relevance of  subsidiaries under the group and their parent companies.</w:t>
      </w:r>
    </w:p>
    <w:p w14:paraId="34C10A7C" w14:textId="713E60FB" w:rsidR="00A2640C" w:rsidRPr="009C62E3" w:rsidRDefault="00A2640C" w:rsidP="00F52879">
      <w:pPr>
        <w:widowControl w:val="0"/>
        <w:spacing w:before="100" w:beforeAutospacing="1" w:after="100" w:afterAutospacing="1"/>
        <w:jc w:val="both"/>
        <w:rPr>
          <w:b/>
        </w:rPr>
      </w:pPr>
      <w:r w:rsidRPr="009C62E3">
        <w:rPr>
          <w:b/>
        </w:rPr>
        <w:t>R</w:t>
      </w:r>
      <w:r w:rsidR="00141637">
        <w:rPr>
          <w:b/>
        </w:rPr>
        <w:t>eferences</w:t>
      </w:r>
    </w:p>
    <w:p w14:paraId="6CBC0771" w14:textId="77777777" w:rsidR="00A2640C" w:rsidRPr="009C62E3" w:rsidRDefault="00A2640C" w:rsidP="00A2640C">
      <w:pPr>
        <w:pStyle w:val="af5"/>
        <w:widowControl w:val="0"/>
        <w:numPr>
          <w:ilvl w:val="0"/>
          <w:numId w:val="117"/>
        </w:numPr>
        <w:spacing w:before="100" w:beforeAutospacing="1" w:after="100" w:afterAutospacing="1"/>
        <w:ind w:leftChars="0" w:left="482" w:hanging="482"/>
        <w:jc w:val="both"/>
        <w:rPr>
          <w:rFonts w:ascii="Times New Roman" w:hAnsi="Times New Roman"/>
          <w:szCs w:val="24"/>
        </w:rPr>
      </w:pPr>
      <w:r w:rsidRPr="009C62E3">
        <w:rPr>
          <w:rFonts w:ascii="Times New Roman" w:eastAsia="標楷體" w:hAnsi="Times New Roman"/>
          <w:noProof/>
          <w:szCs w:val="24"/>
        </w:rPr>
        <w:t>Chen</w:t>
      </w:r>
      <w:r w:rsidRPr="009C62E3">
        <w:rPr>
          <w:rFonts w:ascii="Times New Roman" w:hAnsi="Times New Roman"/>
          <w:szCs w:val="24"/>
        </w:rPr>
        <w:t xml:space="preserve">, P.F., and Zeng, J.H. (2015). The wealth effect and consumers’ sentiment: Evidence from theoretical and empirical analyses, </w:t>
      </w:r>
      <w:r w:rsidRPr="009C62E3">
        <w:rPr>
          <w:rFonts w:ascii="Times New Roman" w:hAnsi="Times New Roman"/>
          <w:i/>
          <w:szCs w:val="24"/>
        </w:rPr>
        <w:t>Journal of Managem</w:t>
      </w:r>
      <w:r w:rsidRPr="009C62E3">
        <w:rPr>
          <w:rFonts w:ascii="Times New Roman" w:hAnsi="Times New Roman"/>
          <w:szCs w:val="24"/>
        </w:rPr>
        <w:t xml:space="preserve">ent, </w:t>
      </w:r>
      <w:r w:rsidRPr="001A3372">
        <w:rPr>
          <w:rFonts w:ascii="Times New Roman" w:hAnsi="Times New Roman"/>
          <w:i/>
          <w:szCs w:val="24"/>
        </w:rPr>
        <w:t>32</w:t>
      </w:r>
      <w:r w:rsidRPr="009C62E3">
        <w:rPr>
          <w:rFonts w:ascii="Times New Roman" w:hAnsi="Times New Roman"/>
          <w:szCs w:val="24"/>
        </w:rPr>
        <w:t>(1), 69-84.</w:t>
      </w:r>
    </w:p>
    <w:p w14:paraId="04767670" w14:textId="77777777" w:rsidR="00A2640C" w:rsidRPr="009C62E3" w:rsidRDefault="00A2640C" w:rsidP="00A2640C">
      <w:pPr>
        <w:pStyle w:val="af5"/>
        <w:widowControl w:val="0"/>
        <w:numPr>
          <w:ilvl w:val="0"/>
          <w:numId w:val="117"/>
        </w:numPr>
        <w:spacing w:before="100" w:beforeAutospacing="1" w:after="100" w:afterAutospacing="1"/>
        <w:ind w:leftChars="0" w:left="482" w:hanging="482"/>
        <w:jc w:val="both"/>
        <w:rPr>
          <w:rFonts w:ascii="Times New Roman" w:hAnsi="Times New Roman"/>
          <w:szCs w:val="24"/>
        </w:rPr>
      </w:pPr>
      <w:proofErr w:type="spellStart"/>
      <w:r w:rsidRPr="009C62E3">
        <w:rPr>
          <w:rFonts w:ascii="Times New Roman" w:hAnsi="Times New Roman"/>
          <w:szCs w:val="24"/>
        </w:rPr>
        <w:lastRenderedPageBreak/>
        <w:t>Fama</w:t>
      </w:r>
      <w:proofErr w:type="spellEnd"/>
      <w:r w:rsidRPr="009C62E3">
        <w:rPr>
          <w:rFonts w:ascii="Times New Roman" w:hAnsi="Times New Roman"/>
          <w:szCs w:val="24"/>
        </w:rPr>
        <w:t xml:space="preserve">, E. F., Fisher, L., Jensen, M. C., and Roll, R. (1969). The Adjustment of Stock Prices to New Information. </w:t>
      </w:r>
      <w:r w:rsidRPr="009C62E3">
        <w:rPr>
          <w:rFonts w:ascii="Times New Roman" w:hAnsi="Times New Roman"/>
          <w:i/>
          <w:szCs w:val="24"/>
        </w:rPr>
        <w:t>International Economic Review</w:t>
      </w:r>
      <w:r w:rsidRPr="009C62E3">
        <w:rPr>
          <w:rFonts w:ascii="Times New Roman" w:hAnsi="Times New Roman"/>
          <w:szCs w:val="24"/>
        </w:rPr>
        <w:t xml:space="preserve">, </w:t>
      </w:r>
      <w:r w:rsidRPr="001A3372">
        <w:rPr>
          <w:rFonts w:ascii="Times New Roman" w:hAnsi="Times New Roman"/>
          <w:i/>
          <w:szCs w:val="24"/>
        </w:rPr>
        <w:t>10</w:t>
      </w:r>
      <w:r w:rsidRPr="009C62E3">
        <w:rPr>
          <w:rFonts w:ascii="Times New Roman" w:hAnsi="Times New Roman"/>
          <w:szCs w:val="24"/>
        </w:rPr>
        <w:t>(1), 1-21.</w:t>
      </w:r>
    </w:p>
    <w:p w14:paraId="4FAA47E1" w14:textId="77777777" w:rsidR="00A2640C" w:rsidRPr="009C62E3" w:rsidRDefault="00A2640C" w:rsidP="00A2640C">
      <w:pPr>
        <w:pStyle w:val="af5"/>
        <w:widowControl w:val="0"/>
        <w:numPr>
          <w:ilvl w:val="0"/>
          <w:numId w:val="117"/>
        </w:numPr>
        <w:spacing w:before="100" w:beforeAutospacing="1" w:after="100" w:afterAutospacing="1"/>
        <w:ind w:leftChars="0" w:left="482" w:hanging="482"/>
        <w:jc w:val="both"/>
        <w:rPr>
          <w:rFonts w:ascii="Times New Roman" w:eastAsia="標楷體" w:hAnsi="Times New Roman"/>
          <w:noProof/>
          <w:szCs w:val="24"/>
        </w:rPr>
      </w:pPr>
      <w:r w:rsidRPr="009C62E3">
        <w:rPr>
          <w:rFonts w:ascii="Times New Roman" w:eastAsia="標楷體" w:hAnsi="Times New Roman"/>
          <w:noProof/>
          <w:szCs w:val="24"/>
        </w:rPr>
        <w:t xml:space="preserve">Kuo, C. H. (2018). Discussion on Pan-YAGEO group's serial M&amp;A strategy from equity evaluation, Money Watching &amp; Credit Rating, </w:t>
      </w:r>
      <w:r w:rsidRPr="009C62E3">
        <w:rPr>
          <w:rFonts w:ascii="Times New Roman" w:eastAsia="標楷體" w:hAnsi="Times New Roman"/>
          <w:i/>
          <w:noProof/>
          <w:szCs w:val="24"/>
        </w:rPr>
        <w:t>Special Issue</w:t>
      </w:r>
      <w:r w:rsidRPr="009C62E3">
        <w:rPr>
          <w:rFonts w:ascii="Times New Roman" w:eastAsia="標楷體" w:hAnsi="Times New Roman"/>
          <w:noProof/>
          <w:szCs w:val="24"/>
        </w:rPr>
        <w:t xml:space="preserve">, </w:t>
      </w:r>
      <w:r w:rsidRPr="001A3372">
        <w:rPr>
          <w:rFonts w:ascii="Times New Roman" w:eastAsia="標楷體" w:hAnsi="Times New Roman"/>
          <w:i/>
          <w:noProof/>
          <w:szCs w:val="24"/>
        </w:rPr>
        <w:t>29</w:t>
      </w:r>
      <w:r w:rsidRPr="009C62E3">
        <w:rPr>
          <w:rFonts w:ascii="Times New Roman" w:eastAsia="標楷體" w:hAnsi="Times New Roman"/>
          <w:noProof/>
          <w:szCs w:val="24"/>
        </w:rPr>
        <w:t>, 3-18.</w:t>
      </w:r>
    </w:p>
    <w:p w14:paraId="52946E7C" w14:textId="77777777" w:rsidR="00A2640C" w:rsidRPr="009C62E3" w:rsidRDefault="00A2640C" w:rsidP="00A2640C">
      <w:pPr>
        <w:pStyle w:val="af5"/>
        <w:widowControl w:val="0"/>
        <w:numPr>
          <w:ilvl w:val="0"/>
          <w:numId w:val="117"/>
        </w:numPr>
        <w:spacing w:before="100" w:beforeAutospacing="1" w:after="100" w:afterAutospacing="1"/>
        <w:ind w:leftChars="0" w:left="482" w:hanging="482"/>
        <w:jc w:val="both"/>
        <w:rPr>
          <w:rFonts w:ascii="Times New Roman" w:hAnsi="Times New Roman"/>
          <w:szCs w:val="24"/>
        </w:rPr>
      </w:pPr>
      <w:r w:rsidRPr="009C62E3">
        <w:rPr>
          <w:rFonts w:ascii="Times New Roman" w:eastAsia="標楷體" w:hAnsi="Times New Roman"/>
          <w:noProof/>
          <w:szCs w:val="24"/>
        </w:rPr>
        <w:t xml:space="preserve">Lee, C. C., Chao, Y. S. (2012). The effect of cash capital reduction announcement-The application of event study model, </w:t>
      </w:r>
      <w:r w:rsidRPr="009C62E3">
        <w:rPr>
          <w:rFonts w:ascii="Times New Roman" w:eastAsia="標楷體" w:hAnsi="Times New Roman"/>
          <w:i/>
          <w:noProof/>
          <w:szCs w:val="24"/>
        </w:rPr>
        <w:t>Yudako University Journal</w:t>
      </w:r>
      <w:r w:rsidRPr="009C62E3">
        <w:rPr>
          <w:rFonts w:ascii="Times New Roman" w:eastAsia="標楷體" w:hAnsi="Times New Roman"/>
          <w:noProof/>
          <w:szCs w:val="24"/>
        </w:rPr>
        <w:t xml:space="preserve">, </w:t>
      </w:r>
      <w:r w:rsidRPr="009C62E3">
        <w:rPr>
          <w:rFonts w:ascii="Times New Roman" w:eastAsia="標楷體" w:hAnsi="Times New Roman"/>
          <w:i/>
          <w:iCs/>
          <w:noProof/>
          <w:szCs w:val="24"/>
        </w:rPr>
        <w:t>30</w:t>
      </w:r>
      <w:r w:rsidRPr="009C62E3">
        <w:rPr>
          <w:rFonts w:ascii="Times New Roman" w:eastAsia="標楷體" w:hAnsi="Times New Roman"/>
          <w:noProof/>
          <w:szCs w:val="24"/>
        </w:rPr>
        <w:t>, 103-131.</w:t>
      </w:r>
    </w:p>
    <w:p w14:paraId="235F6C88" w14:textId="77777777" w:rsidR="00A2640C" w:rsidRPr="009C62E3" w:rsidRDefault="00A2640C" w:rsidP="00A2640C">
      <w:pPr>
        <w:pStyle w:val="af5"/>
        <w:widowControl w:val="0"/>
        <w:numPr>
          <w:ilvl w:val="0"/>
          <w:numId w:val="117"/>
        </w:numPr>
        <w:spacing w:before="100" w:beforeAutospacing="1" w:after="100" w:afterAutospacing="1"/>
        <w:ind w:leftChars="0" w:left="482" w:hanging="482"/>
        <w:jc w:val="both"/>
        <w:rPr>
          <w:rFonts w:ascii="Times New Roman" w:hAnsi="Times New Roman"/>
          <w:szCs w:val="24"/>
        </w:rPr>
      </w:pPr>
      <w:r w:rsidRPr="009C62E3">
        <w:rPr>
          <w:rFonts w:ascii="Times New Roman" w:hAnsi="Times New Roman"/>
          <w:szCs w:val="24"/>
        </w:rPr>
        <w:t xml:space="preserve">Lee, J. D., Wang, Y. H., Lin, C. W., &amp; Lin, H. H. (2013). Information value of patent litigation and industry competition in Taiwan. </w:t>
      </w:r>
      <w:r w:rsidRPr="009C62E3">
        <w:rPr>
          <w:rFonts w:ascii="Times New Roman" w:hAnsi="Times New Roman"/>
          <w:i/>
          <w:szCs w:val="24"/>
        </w:rPr>
        <w:t>Technological and Economic Development of Economy</w:t>
      </w:r>
      <w:r w:rsidRPr="009C62E3">
        <w:rPr>
          <w:rFonts w:ascii="Times New Roman" w:hAnsi="Times New Roman"/>
          <w:szCs w:val="24"/>
        </w:rPr>
        <w:t xml:space="preserve">, </w:t>
      </w:r>
      <w:r w:rsidRPr="009C62E3">
        <w:rPr>
          <w:rFonts w:ascii="Times New Roman" w:hAnsi="Times New Roman"/>
          <w:i/>
          <w:iCs/>
          <w:szCs w:val="24"/>
        </w:rPr>
        <w:t>19</w:t>
      </w:r>
      <w:r w:rsidRPr="009C62E3">
        <w:rPr>
          <w:rFonts w:ascii="Times New Roman" w:hAnsi="Times New Roman"/>
          <w:szCs w:val="24"/>
        </w:rPr>
        <w:t>(4), 593-605.</w:t>
      </w:r>
    </w:p>
    <w:p w14:paraId="1ED35CF3" w14:textId="77777777" w:rsidR="00A2640C" w:rsidRPr="009C62E3" w:rsidRDefault="00A2640C" w:rsidP="00A2640C">
      <w:pPr>
        <w:pStyle w:val="af5"/>
        <w:widowControl w:val="0"/>
        <w:numPr>
          <w:ilvl w:val="0"/>
          <w:numId w:val="117"/>
        </w:numPr>
        <w:spacing w:before="100" w:beforeAutospacing="1" w:after="100" w:afterAutospacing="1"/>
        <w:ind w:leftChars="0" w:left="482" w:hanging="482"/>
        <w:jc w:val="both"/>
        <w:rPr>
          <w:rFonts w:ascii="Times New Roman" w:hAnsi="Times New Roman"/>
          <w:szCs w:val="24"/>
        </w:rPr>
      </w:pPr>
      <w:r w:rsidRPr="009C62E3">
        <w:rPr>
          <w:rFonts w:ascii="Times New Roman" w:hAnsi="Times New Roman"/>
          <w:szCs w:val="24"/>
        </w:rPr>
        <w:t>Lin, C. S., Cheng, C. N., Lin, W. R., &amp; Wang, Y. H. (2016). Shareholder Wealth Effect of M&amp;A Patterns and Industry Competition in Taiwan: The Perspective of Competitive Dynamics. Journal of Accounting, Finance &amp; Managemen</w:t>
      </w:r>
      <w:r w:rsidRPr="009C62E3">
        <w:rPr>
          <w:rFonts w:ascii="Times New Roman" w:hAnsi="Times New Roman"/>
          <w:i/>
          <w:szCs w:val="24"/>
        </w:rPr>
        <w:t>t Strategy</w:t>
      </w:r>
      <w:r w:rsidRPr="009C62E3">
        <w:rPr>
          <w:rFonts w:ascii="Times New Roman" w:hAnsi="Times New Roman"/>
          <w:szCs w:val="24"/>
        </w:rPr>
        <w:t xml:space="preserve">, </w:t>
      </w:r>
      <w:r w:rsidRPr="009C62E3">
        <w:rPr>
          <w:rFonts w:ascii="Times New Roman" w:hAnsi="Times New Roman"/>
          <w:i/>
          <w:iCs/>
          <w:szCs w:val="24"/>
        </w:rPr>
        <w:t>11</w:t>
      </w:r>
      <w:r w:rsidRPr="009C62E3">
        <w:rPr>
          <w:rFonts w:ascii="Times New Roman" w:hAnsi="Times New Roman"/>
          <w:szCs w:val="24"/>
        </w:rPr>
        <w:t>(1), 33-52.</w:t>
      </w:r>
    </w:p>
    <w:p w14:paraId="2DA18AF4" w14:textId="77777777" w:rsidR="00A2640C" w:rsidRPr="009C62E3" w:rsidRDefault="00A2640C" w:rsidP="00A2640C">
      <w:pPr>
        <w:pStyle w:val="af5"/>
        <w:widowControl w:val="0"/>
        <w:numPr>
          <w:ilvl w:val="0"/>
          <w:numId w:val="117"/>
        </w:numPr>
        <w:spacing w:before="100" w:beforeAutospacing="1" w:after="100" w:afterAutospacing="1"/>
        <w:ind w:leftChars="0" w:left="482" w:hanging="482"/>
        <w:jc w:val="both"/>
        <w:rPr>
          <w:rFonts w:ascii="Times New Roman" w:hAnsi="Times New Roman"/>
          <w:szCs w:val="24"/>
        </w:rPr>
      </w:pPr>
      <w:r w:rsidRPr="009C62E3">
        <w:rPr>
          <w:rFonts w:ascii="Times New Roman" w:hAnsi="Times New Roman"/>
          <w:szCs w:val="24"/>
        </w:rPr>
        <w:t xml:space="preserve">Lin, T. Y., Cheng, Y. Y. (2012). Changes in the intellectual structure of strategic alliance research, 1980-2009, </w:t>
      </w:r>
      <w:r w:rsidRPr="009C62E3">
        <w:rPr>
          <w:rFonts w:ascii="Times New Roman" w:hAnsi="Times New Roman"/>
          <w:i/>
          <w:szCs w:val="24"/>
        </w:rPr>
        <w:t>Management Review</w:t>
      </w:r>
      <w:r w:rsidRPr="009C62E3">
        <w:rPr>
          <w:rFonts w:ascii="Times New Roman" w:hAnsi="Times New Roman"/>
          <w:szCs w:val="24"/>
        </w:rPr>
        <w:t>,</w:t>
      </w:r>
      <w:r w:rsidRPr="009C62E3">
        <w:rPr>
          <w:rFonts w:ascii="Times New Roman" w:hAnsi="Times New Roman"/>
          <w:i/>
          <w:iCs/>
          <w:szCs w:val="24"/>
        </w:rPr>
        <w:t xml:space="preserve"> 31</w:t>
      </w:r>
      <w:r w:rsidRPr="009C62E3">
        <w:rPr>
          <w:rFonts w:ascii="Times New Roman" w:hAnsi="Times New Roman"/>
          <w:szCs w:val="24"/>
        </w:rPr>
        <w:t>(4), 67-97.</w:t>
      </w:r>
    </w:p>
    <w:p w14:paraId="601B8AEF" w14:textId="38CB74F0" w:rsidR="00A2640C" w:rsidRPr="00832801" w:rsidRDefault="00A2640C" w:rsidP="00832801">
      <w:pPr>
        <w:pStyle w:val="af5"/>
        <w:widowControl w:val="0"/>
        <w:numPr>
          <w:ilvl w:val="0"/>
          <w:numId w:val="117"/>
        </w:numPr>
        <w:spacing w:before="100" w:beforeAutospacing="1" w:after="100" w:afterAutospacing="1"/>
        <w:ind w:leftChars="0" w:left="482" w:hanging="482"/>
        <w:jc w:val="both"/>
        <w:rPr>
          <w:rFonts w:ascii="Times New Roman" w:eastAsia="標楷體" w:hAnsi="Times New Roman"/>
          <w:szCs w:val="24"/>
        </w:rPr>
      </w:pPr>
      <w:r w:rsidRPr="009C62E3">
        <w:rPr>
          <w:rFonts w:ascii="Times New Roman" w:eastAsia="標楷體" w:hAnsi="Times New Roman"/>
          <w:szCs w:val="24"/>
        </w:rPr>
        <w:t xml:space="preserve">Robbins, H., Finley, M. (1998). </w:t>
      </w:r>
      <w:proofErr w:type="spellStart"/>
      <w:r w:rsidRPr="009C62E3">
        <w:rPr>
          <w:rFonts w:ascii="Times New Roman" w:eastAsia="標楷體" w:hAnsi="Times New Roman"/>
          <w:i/>
          <w:szCs w:val="24"/>
        </w:rPr>
        <w:t>Transcompetition</w:t>
      </w:r>
      <w:proofErr w:type="spellEnd"/>
      <w:r w:rsidRPr="009C62E3">
        <w:rPr>
          <w:rFonts w:ascii="Times New Roman" w:eastAsia="標楷體" w:hAnsi="Times New Roman"/>
          <w:i/>
          <w:szCs w:val="24"/>
        </w:rPr>
        <w:t>: Moving beyond competition and collaboration</w:t>
      </w:r>
      <w:r w:rsidRPr="009C62E3">
        <w:rPr>
          <w:rFonts w:ascii="Times New Roman" w:eastAsia="標楷體" w:hAnsi="Times New Roman"/>
          <w:szCs w:val="24"/>
        </w:rPr>
        <w:t>, McGraw-Hill.</w:t>
      </w:r>
    </w:p>
    <w:p w14:paraId="5CC2D0A8" w14:textId="77777777" w:rsidR="00A2640C" w:rsidRPr="009C62E3" w:rsidRDefault="00A2640C" w:rsidP="00A2640C">
      <w:pPr>
        <w:pStyle w:val="af5"/>
        <w:widowControl w:val="0"/>
        <w:numPr>
          <w:ilvl w:val="0"/>
          <w:numId w:val="117"/>
        </w:numPr>
        <w:spacing w:before="100" w:beforeAutospacing="1" w:after="100" w:afterAutospacing="1"/>
        <w:ind w:leftChars="0" w:left="482" w:hanging="482"/>
        <w:jc w:val="both"/>
        <w:rPr>
          <w:rFonts w:ascii="Times New Roman" w:eastAsia="標楷體" w:hAnsi="Times New Roman"/>
          <w:noProof/>
          <w:szCs w:val="24"/>
        </w:rPr>
      </w:pPr>
      <w:r w:rsidRPr="009C62E3">
        <w:rPr>
          <w:rFonts w:ascii="Times New Roman" w:eastAsia="標楷體" w:hAnsi="Times New Roman"/>
          <w:noProof/>
          <w:szCs w:val="24"/>
        </w:rPr>
        <w:t xml:space="preserve">Schijven, M., Hitt, M. A. (2012). The vicarious wisdom of crowds: Toward a behavioral perspective on investor reactions to acquisition announcements. </w:t>
      </w:r>
      <w:r w:rsidRPr="009C62E3">
        <w:rPr>
          <w:rFonts w:ascii="Times New Roman" w:eastAsia="標楷體" w:hAnsi="Times New Roman"/>
          <w:i/>
          <w:noProof/>
          <w:szCs w:val="24"/>
        </w:rPr>
        <w:t>Strategic Management Journal</w:t>
      </w:r>
      <w:r w:rsidRPr="009C62E3">
        <w:rPr>
          <w:rFonts w:ascii="Times New Roman" w:eastAsia="標楷體" w:hAnsi="Times New Roman"/>
          <w:noProof/>
          <w:szCs w:val="24"/>
        </w:rPr>
        <w:t xml:space="preserve">, </w:t>
      </w:r>
      <w:r w:rsidRPr="009C62E3">
        <w:rPr>
          <w:rFonts w:ascii="Times New Roman" w:eastAsia="標楷體" w:hAnsi="Times New Roman"/>
          <w:i/>
          <w:iCs/>
          <w:noProof/>
          <w:szCs w:val="24"/>
        </w:rPr>
        <w:t>33</w:t>
      </w:r>
      <w:r w:rsidRPr="009C62E3">
        <w:rPr>
          <w:rFonts w:ascii="Times New Roman" w:eastAsia="標楷體" w:hAnsi="Times New Roman"/>
          <w:noProof/>
          <w:szCs w:val="24"/>
        </w:rPr>
        <w:t>(11), 1247-1268.</w:t>
      </w:r>
    </w:p>
    <w:p w14:paraId="38CBB79D" w14:textId="77777777" w:rsidR="00A2640C" w:rsidRPr="009C62E3" w:rsidRDefault="00A2640C" w:rsidP="00A2640C">
      <w:pPr>
        <w:pStyle w:val="af5"/>
        <w:widowControl w:val="0"/>
        <w:numPr>
          <w:ilvl w:val="0"/>
          <w:numId w:val="117"/>
        </w:numPr>
        <w:spacing w:before="100" w:beforeAutospacing="1" w:after="100" w:afterAutospacing="1"/>
        <w:ind w:leftChars="0" w:left="482" w:hanging="482"/>
        <w:jc w:val="both"/>
        <w:rPr>
          <w:rFonts w:ascii="Times New Roman" w:hAnsi="Times New Roman"/>
          <w:szCs w:val="24"/>
        </w:rPr>
      </w:pPr>
      <w:r w:rsidRPr="009C62E3">
        <w:rPr>
          <w:rFonts w:ascii="Times New Roman" w:hAnsi="Times New Roman"/>
          <w:szCs w:val="24"/>
        </w:rPr>
        <w:t xml:space="preserve">Wang, Y. H., &amp; Lin, C. T. (2007). The effect of congressional sessions on the stock market in emerging democracy: the case of Taiwan. </w:t>
      </w:r>
      <w:proofErr w:type="spellStart"/>
      <w:r w:rsidRPr="009C62E3">
        <w:rPr>
          <w:rFonts w:ascii="Times New Roman" w:hAnsi="Times New Roman"/>
          <w:i/>
          <w:szCs w:val="24"/>
        </w:rPr>
        <w:t>Hitotsubashi</w:t>
      </w:r>
      <w:proofErr w:type="spellEnd"/>
      <w:r w:rsidRPr="009C62E3">
        <w:rPr>
          <w:rFonts w:ascii="Times New Roman" w:hAnsi="Times New Roman"/>
          <w:i/>
          <w:szCs w:val="24"/>
        </w:rPr>
        <w:t xml:space="preserve"> Journal of Economics</w:t>
      </w:r>
      <w:r w:rsidRPr="009C62E3">
        <w:rPr>
          <w:rFonts w:ascii="Times New Roman" w:hAnsi="Times New Roman"/>
          <w:szCs w:val="24"/>
        </w:rPr>
        <w:t xml:space="preserve">, </w:t>
      </w:r>
      <w:r w:rsidRPr="009C62E3">
        <w:rPr>
          <w:rFonts w:ascii="Times New Roman" w:hAnsi="Times New Roman"/>
          <w:i/>
          <w:iCs/>
          <w:szCs w:val="24"/>
        </w:rPr>
        <w:t>48</w:t>
      </w:r>
      <w:r w:rsidRPr="009C62E3">
        <w:rPr>
          <w:rFonts w:ascii="Times New Roman" w:hAnsi="Times New Roman"/>
          <w:szCs w:val="24"/>
        </w:rPr>
        <w:t>(2), 199-212.</w:t>
      </w:r>
    </w:p>
    <w:p w14:paraId="7A4FE22A" w14:textId="77777777" w:rsidR="00A2640C" w:rsidRPr="009C62E3" w:rsidRDefault="00A2640C" w:rsidP="00A2640C">
      <w:pPr>
        <w:pStyle w:val="af5"/>
        <w:widowControl w:val="0"/>
        <w:numPr>
          <w:ilvl w:val="0"/>
          <w:numId w:val="117"/>
        </w:numPr>
        <w:spacing w:before="100" w:beforeAutospacing="1" w:after="100" w:afterAutospacing="1"/>
        <w:ind w:leftChars="0" w:left="482" w:hanging="482"/>
        <w:jc w:val="both"/>
        <w:rPr>
          <w:rFonts w:ascii="Times New Roman" w:hAnsi="Times New Roman"/>
          <w:szCs w:val="24"/>
        </w:rPr>
      </w:pPr>
      <w:r w:rsidRPr="009C62E3">
        <w:rPr>
          <w:rFonts w:ascii="Times New Roman" w:eastAsia="標楷體" w:hAnsi="Times New Roman"/>
          <w:noProof/>
          <w:szCs w:val="24"/>
        </w:rPr>
        <w:t>Wang, Z. X. (2007)</w:t>
      </w:r>
      <w:r w:rsidRPr="009C62E3">
        <w:rPr>
          <w:rFonts w:ascii="Times New Roman" w:hAnsi="Times New Roman"/>
          <w:szCs w:val="24"/>
        </w:rPr>
        <w:t xml:space="preserve">. An empirical study on the level and the nature of information-based trading in Chinese stock market. </w:t>
      </w:r>
      <w:r w:rsidRPr="009C62E3">
        <w:rPr>
          <w:rFonts w:ascii="Times New Roman" w:hAnsi="Times New Roman"/>
          <w:i/>
          <w:szCs w:val="24"/>
        </w:rPr>
        <w:t xml:space="preserve">Contemporary </w:t>
      </w:r>
      <w:r w:rsidRPr="009C62E3">
        <w:rPr>
          <w:rFonts w:ascii="Times New Roman" w:hAnsi="Times New Roman"/>
          <w:i/>
          <w:szCs w:val="24"/>
        </w:rPr>
        <w:lastRenderedPageBreak/>
        <w:t>Finance &amp; Economics</w:t>
      </w:r>
      <w:r w:rsidRPr="009C62E3">
        <w:rPr>
          <w:rFonts w:ascii="Times New Roman" w:hAnsi="Times New Roman"/>
          <w:szCs w:val="24"/>
        </w:rPr>
        <w:t>, (2), 43-48.</w:t>
      </w:r>
    </w:p>
    <w:p w14:paraId="65A4672E" w14:textId="77777777" w:rsidR="00A2640C" w:rsidRPr="009C62E3" w:rsidRDefault="00A2640C" w:rsidP="00A2640C">
      <w:pPr>
        <w:pStyle w:val="af5"/>
        <w:widowControl w:val="0"/>
        <w:numPr>
          <w:ilvl w:val="0"/>
          <w:numId w:val="117"/>
        </w:numPr>
        <w:spacing w:before="100" w:beforeAutospacing="1" w:after="100" w:afterAutospacing="1"/>
        <w:ind w:leftChars="0" w:left="482" w:hanging="482"/>
        <w:jc w:val="both"/>
        <w:rPr>
          <w:rFonts w:ascii="Times New Roman" w:hAnsi="Times New Roman"/>
          <w:szCs w:val="24"/>
        </w:rPr>
      </w:pPr>
      <w:r w:rsidRPr="009C62E3">
        <w:rPr>
          <w:rFonts w:ascii="Times New Roman" w:hAnsi="Times New Roman"/>
          <w:szCs w:val="24"/>
        </w:rPr>
        <w:t xml:space="preserve">Yang, F. J., Wang, W. C., Lin, H. H., Tsai, P. J. (2013). The </w:t>
      </w:r>
      <w:r w:rsidRPr="009C62E3">
        <w:rPr>
          <w:rFonts w:ascii="Times New Roman" w:eastAsia="標楷體" w:hAnsi="Times New Roman"/>
          <w:noProof/>
          <w:szCs w:val="24"/>
        </w:rPr>
        <w:t>wealth</w:t>
      </w:r>
      <w:r w:rsidRPr="009C62E3">
        <w:rPr>
          <w:rFonts w:ascii="Times New Roman" w:hAnsi="Times New Roman"/>
          <w:szCs w:val="24"/>
        </w:rPr>
        <w:t xml:space="preserve"> effect and corporate governance of M&amp;A companies. </w:t>
      </w:r>
      <w:r w:rsidRPr="009C62E3">
        <w:rPr>
          <w:rFonts w:ascii="Times New Roman" w:hAnsi="Times New Roman"/>
          <w:i/>
          <w:szCs w:val="24"/>
        </w:rPr>
        <w:t>Sustainable Development and Management Strategies</w:t>
      </w:r>
      <w:r w:rsidRPr="009C62E3">
        <w:rPr>
          <w:rFonts w:ascii="Times New Roman" w:hAnsi="Times New Roman"/>
          <w:szCs w:val="24"/>
        </w:rPr>
        <w:t>,</w:t>
      </w:r>
      <w:r w:rsidRPr="009C62E3">
        <w:rPr>
          <w:rFonts w:ascii="Times New Roman" w:hAnsi="Times New Roman"/>
          <w:i/>
          <w:iCs/>
          <w:szCs w:val="24"/>
        </w:rPr>
        <w:t xml:space="preserve"> 5</w:t>
      </w:r>
      <w:r w:rsidRPr="009C62E3">
        <w:rPr>
          <w:rFonts w:ascii="Times New Roman" w:hAnsi="Times New Roman"/>
          <w:szCs w:val="24"/>
        </w:rPr>
        <w:t>(1), 59-84.</w:t>
      </w:r>
    </w:p>
    <w:p w14:paraId="1DCD0EF1" w14:textId="77777777" w:rsidR="00587620" w:rsidRDefault="00A2640C" w:rsidP="00D53AB2">
      <w:pPr>
        <w:pStyle w:val="af5"/>
        <w:widowControl w:val="0"/>
        <w:numPr>
          <w:ilvl w:val="0"/>
          <w:numId w:val="117"/>
        </w:numPr>
        <w:spacing w:before="100" w:beforeAutospacing="1" w:after="100" w:afterAutospacing="1"/>
        <w:ind w:leftChars="0" w:left="482" w:hanging="482"/>
        <w:jc w:val="both"/>
        <w:rPr>
          <w:rFonts w:ascii="Times New Roman" w:eastAsia="標楷體" w:hAnsi="Times New Roman"/>
          <w:noProof/>
          <w:szCs w:val="24"/>
        </w:rPr>
      </w:pPr>
      <w:r w:rsidRPr="009C62E3">
        <w:rPr>
          <w:rFonts w:ascii="Times New Roman" w:eastAsia="標楷體" w:hAnsi="Times New Roman"/>
          <w:noProof/>
          <w:szCs w:val="24"/>
        </w:rPr>
        <w:t xml:space="preserve">Yang, L. L. (2003). Stockholder wealth effect on annual </w:t>
      </w:r>
      <w:r w:rsidRPr="009C62E3">
        <w:rPr>
          <w:rFonts w:ascii="Times New Roman" w:eastAsiaTheme="minorEastAsia" w:hAnsi="Times New Roman"/>
          <w:noProof/>
          <w:szCs w:val="24"/>
        </w:rPr>
        <w:t>d</w:t>
      </w:r>
      <w:r w:rsidRPr="009C62E3">
        <w:rPr>
          <w:rFonts w:ascii="Times New Roman" w:eastAsia="SimSun" w:hAnsi="Times New Roman"/>
          <w:noProof/>
          <w:szCs w:val="24"/>
          <w:lang w:eastAsia="zh-CN"/>
        </w:rPr>
        <w:t>ividend</w:t>
      </w:r>
      <w:r w:rsidRPr="009C62E3">
        <w:rPr>
          <w:rFonts w:ascii="Times New Roman" w:eastAsia="標楷體" w:hAnsi="Times New Roman"/>
          <w:noProof/>
          <w:szCs w:val="24"/>
        </w:rPr>
        <w:t xml:space="preserve"> announcement- event research method. </w:t>
      </w:r>
      <w:r w:rsidRPr="009C62E3">
        <w:rPr>
          <w:rFonts w:ascii="Times New Roman" w:eastAsia="標楷體" w:hAnsi="Times New Roman"/>
          <w:i/>
          <w:noProof/>
          <w:szCs w:val="24"/>
        </w:rPr>
        <w:t>J. Chia Institute of Technology</w:t>
      </w:r>
      <w:r w:rsidRPr="009C62E3">
        <w:rPr>
          <w:rFonts w:ascii="Times New Roman" w:eastAsia="標楷體" w:hAnsi="Times New Roman"/>
          <w:noProof/>
          <w:szCs w:val="24"/>
        </w:rPr>
        <w:t xml:space="preserve">, </w:t>
      </w:r>
      <w:r w:rsidRPr="009C62E3">
        <w:rPr>
          <w:rFonts w:ascii="Times New Roman" w:eastAsia="標楷體" w:hAnsi="Times New Roman"/>
          <w:i/>
          <w:iCs/>
          <w:noProof/>
          <w:szCs w:val="24"/>
        </w:rPr>
        <w:t>28</w:t>
      </w:r>
      <w:r w:rsidRPr="009C62E3">
        <w:rPr>
          <w:rFonts w:ascii="Times New Roman" w:eastAsia="標楷體" w:hAnsi="Times New Roman"/>
          <w:noProof/>
          <w:szCs w:val="24"/>
        </w:rPr>
        <w:t>, 47-62.</w:t>
      </w:r>
    </w:p>
    <w:p w14:paraId="76FF6790" w14:textId="77777777" w:rsidR="00D53AB2" w:rsidRDefault="00D53AB2" w:rsidP="00D53AB2">
      <w:pPr>
        <w:widowControl w:val="0"/>
        <w:spacing w:before="100" w:beforeAutospacing="1" w:after="100" w:afterAutospacing="1"/>
        <w:jc w:val="both"/>
        <w:rPr>
          <w:rFonts w:eastAsia="標楷體"/>
          <w:noProof/>
        </w:rPr>
        <w:sectPr w:rsidR="00D53AB2" w:rsidSect="00191759">
          <w:headerReference w:type="even" r:id="rId23"/>
          <w:footerReference w:type="even" r:id="rId24"/>
          <w:footerReference w:type="default" r:id="rId25"/>
          <w:headerReference w:type="first" r:id="rId26"/>
          <w:type w:val="continuous"/>
          <w:pgSz w:w="11906" w:h="16838" w:code="9"/>
          <w:pgMar w:top="2892" w:right="2325" w:bottom="2835" w:left="2325" w:header="2098" w:footer="1928" w:gutter="0"/>
          <w:cols w:space="720"/>
          <w:titlePg/>
          <w:docGrid w:type="lines" w:linePitch="360" w:charSpace="4096"/>
        </w:sectPr>
      </w:pPr>
    </w:p>
    <w:p w14:paraId="7C5FFF26" w14:textId="06CEC5A9" w:rsidR="00A05543" w:rsidRPr="00A05543" w:rsidRDefault="00A05543" w:rsidP="008E566B">
      <w:pPr>
        <w:widowControl w:val="0"/>
        <w:spacing w:after="100" w:afterAutospacing="1"/>
      </w:pPr>
    </w:p>
    <w:sectPr w:rsidR="00A05543" w:rsidRPr="00A05543" w:rsidSect="00BA0C07">
      <w:headerReference w:type="even" r:id="rId27"/>
      <w:headerReference w:type="default" r:id="rId28"/>
      <w:type w:val="continuous"/>
      <w:pgSz w:w="11906" w:h="16838" w:code="9"/>
      <w:pgMar w:top="2892" w:right="2325" w:bottom="2835" w:left="2325" w:header="2098" w:footer="1928" w:gutter="0"/>
      <w:cols w:space="720"/>
      <w:titlePg/>
      <w:docGrid w:type="lines"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C1D60" w14:textId="77777777" w:rsidR="001668C4" w:rsidRDefault="001668C4" w:rsidP="005A4402">
      <w:r>
        <w:separator/>
      </w:r>
    </w:p>
  </w:endnote>
  <w:endnote w:type="continuationSeparator" w:id="0">
    <w:p w14:paraId="3EFE4027" w14:textId="77777777" w:rsidR="001668C4" w:rsidRDefault="001668C4" w:rsidP="005A4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標楷體">
    <w:panose1 w:val="03000509000000000000"/>
    <w:charset w:val="88"/>
    <w:family w:val="script"/>
    <w:pitch w:val="fixed"/>
    <w:sig w:usb0="00000003" w:usb1="080E0000" w:usb2="00000016" w:usb3="00000000" w:csb0="00100001" w:csb1="00000000"/>
  </w:font>
  <w:font w:name="@華康新篆體(P)">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sө">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C54F8" w14:textId="73930B93" w:rsidR="00FF44D8" w:rsidRDefault="00FF44D8" w:rsidP="005F7AE6">
    <w:pPr>
      <w:pStyle w:val="ab"/>
      <w:snapToGrid w:val="0"/>
      <w:spacing w:line="240" w:lineRule="auto"/>
    </w:pPr>
    <w:r>
      <w:ptab w:relativeTo="margin" w:alignment="center" w:leader="none"/>
    </w:r>
    <w:r>
      <w:fldChar w:fldCharType="begin"/>
    </w:r>
    <w:r>
      <w:instrText>PAGE   \* MERGEFORMAT</w:instrText>
    </w:r>
    <w:r>
      <w:fldChar w:fldCharType="separate"/>
    </w:r>
    <w:r w:rsidR="00E3220B" w:rsidRPr="00E3220B">
      <w:rPr>
        <w:noProof/>
        <w:lang w:val="zh-TW"/>
      </w:rPr>
      <w:t>12</w:t>
    </w:r>
    <w:r>
      <w:fldChar w:fldCharType="end"/>
    </w:r>
    <w: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10994" w14:textId="231096B8" w:rsidR="00FF44D8" w:rsidRDefault="00FF44D8" w:rsidP="005F7AE6">
    <w:pPr>
      <w:pStyle w:val="ab"/>
      <w:snapToGrid w:val="0"/>
      <w:spacing w:line="240" w:lineRule="auto"/>
    </w:pPr>
    <w:r>
      <w:ptab w:relativeTo="margin" w:alignment="center" w:leader="none"/>
    </w:r>
    <w:r>
      <w:fldChar w:fldCharType="begin"/>
    </w:r>
    <w:r>
      <w:instrText>PAGE   \* MERGEFORMAT</w:instrText>
    </w:r>
    <w:r>
      <w:fldChar w:fldCharType="separate"/>
    </w:r>
    <w:r w:rsidR="00E3220B" w:rsidRPr="00E3220B">
      <w:rPr>
        <w:noProof/>
        <w:lang w:val="zh-TW"/>
      </w:rPr>
      <w:t>13</w:t>
    </w:r>
    <w:r>
      <w:fldChar w:fldCharType="end"/>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93BE1" w14:textId="0A69BE3A" w:rsidR="00FF44D8" w:rsidRDefault="00FF44D8" w:rsidP="005F7AE6">
    <w:pPr>
      <w:pStyle w:val="ab"/>
      <w:snapToGrid w:val="0"/>
      <w:spacing w:line="240" w:lineRule="auto"/>
    </w:pPr>
    <w:r>
      <w:ptab w:relativeTo="margin" w:alignment="center" w:leader="none"/>
    </w:r>
    <w:r>
      <w:fldChar w:fldCharType="begin"/>
    </w:r>
    <w:r>
      <w:instrText>PAGE   \* MERGEFORMAT</w:instrText>
    </w:r>
    <w:r>
      <w:fldChar w:fldCharType="separate"/>
    </w:r>
    <w:r w:rsidR="00E3220B" w:rsidRPr="00E3220B">
      <w:rPr>
        <w:noProof/>
        <w:lang w:val="zh-TW"/>
      </w:rPr>
      <w:t>18</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F1769" w14:textId="30F8EC38" w:rsidR="00FF44D8" w:rsidRDefault="00FF44D8" w:rsidP="005F7AE6">
    <w:pPr>
      <w:pStyle w:val="ab"/>
      <w:snapToGrid w:val="0"/>
      <w:spacing w:line="240" w:lineRule="auto"/>
    </w:pPr>
    <w:r>
      <w:ptab w:relativeTo="margin" w:alignment="center" w:leader="none"/>
    </w:r>
    <w:r>
      <w:fldChar w:fldCharType="begin"/>
    </w:r>
    <w:r>
      <w:instrText>PAGE   \* MERGEFORMAT</w:instrText>
    </w:r>
    <w:r>
      <w:fldChar w:fldCharType="separate"/>
    </w:r>
    <w:r w:rsidR="00E3220B" w:rsidRPr="00E3220B">
      <w:rPr>
        <w:noProof/>
        <w:lang w:val="zh-TW"/>
      </w:rPr>
      <w:t>16</w:t>
    </w:r>
    <w:r>
      <w:fldChar w:fldCharType="end"/>
    </w:r>
    <w:r>
      <w:ptab w:relativeTo="margin" w:alignment="right" w:leader="none"/>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BA115" w14:textId="6719E9D4" w:rsidR="00FF44D8" w:rsidRDefault="00FF44D8" w:rsidP="005F7AE6">
    <w:pPr>
      <w:pStyle w:val="ab"/>
      <w:snapToGrid w:val="0"/>
      <w:spacing w:line="240" w:lineRule="auto"/>
    </w:pPr>
    <w:r>
      <w:ptab w:relativeTo="margin" w:alignment="center" w:leader="none"/>
    </w:r>
    <w:r>
      <w:fldChar w:fldCharType="begin"/>
    </w:r>
    <w:r>
      <w:instrText>PAGE   \* MERGEFORMAT</w:instrText>
    </w:r>
    <w:r>
      <w:fldChar w:fldCharType="separate"/>
    </w:r>
    <w:r w:rsidR="00E3220B" w:rsidRPr="00E3220B">
      <w:rPr>
        <w:noProof/>
        <w:lang w:val="zh-TW"/>
      </w:rPr>
      <w:t>17</w:t>
    </w:r>
    <w:r>
      <w:fldChar w:fldCharType="end"/>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A4CB2" w14:textId="77777777" w:rsidR="001668C4" w:rsidRDefault="001668C4" w:rsidP="005A4402">
      <w:r>
        <w:separator/>
      </w:r>
    </w:p>
  </w:footnote>
  <w:footnote w:type="continuationSeparator" w:id="0">
    <w:p w14:paraId="12E4F1BE" w14:textId="77777777" w:rsidR="001668C4" w:rsidRDefault="001668C4" w:rsidP="005A4402">
      <w:r>
        <w:continuationSeparator/>
      </w:r>
    </w:p>
  </w:footnote>
  <w:footnote w:id="1">
    <w:p w14:paraId="04ECEBC6" w14:textId="77777777" w:rsidR="00FF44D8" w:rsidRPr="0068667D" w:rsidRDefault="00FF44D8" w:rsidP="00007399">
      <w:pPr>
        <w:pStyle w:val="af6"/>
        <w:adjustRightInd w:val="0"/>
        <w:rPr>
          <w:rFonts w:ascii="Times New Roman" w:hAnsi="Times New Roman"/>
        </w:rPr>
      </w:pPr>
      <w:r w:rsidRPr="00B77043">
        <w:rPr>
          <w:rStyle w:val="af8"/>
          <w:rFonts w:ascii="Times New Roman" w:hAnsi="Times New Roman"/>
          <w:i/>
        </w:rPr>
        <w:t>1</w:t>
      </w:r>
      <w:r w:rsidRPr="0068667D">
        <w:rPr>
          <w:rFonts w:ascii="Times New Roman" w:hAnsi="Times New Roman"/>
        </w:rPr>
        <w:t xml:space="preserve"> CTBC Business School, Tainan 70963, Taiwan</w:t>
      </w:r>
    </w:p>
  </w:footnote>
  <w:footnote w:id="2">
    <w:p w14:paraId="101DCE25" w14:textId="77777777" w:rsidR="00FF44D8" w:rsidRPr="0068667D" w:rsidRDefault="00FF44D8" w:rsidP="00007399">
      <w:pPr>
        <w:pStyle w:val="af6"/>
        <w:adjustRightInd w:val="0"/>
        <w:rPr>
          <w:rFonts w:ascii="Times New Roman" w:hAnsi="Times New Roman"/>
        </w:rPr>
      </w:pPr>
      <w:r w:rsidRPr="00B77043">
        <w:rPr>
          <w:rStyle w:val="af8"/>
          <w:rFonts w:ascii="Times New Roman" w:hAnsi="Times New Roman"/>
          <w:i/>
        </w:rPr>
        <w:t>2</w:t>
      </w:r>
      <w:r w:rsidRPr="0068667D">
        <w:rPr>
          <w:rFonts w:ascii="Times New Roman" w:hAnsi="Times New Roman"/>
        </w:rPr>
        <w:t xml:space="preserve"> </w:t>
      </w:r>
      <w:r w:rsidRPr="0068667D">
        <w:rPr>
          <w:rFonts w:ascii="Times New Roman" w:eastAsia="標楷體" w:hAnsi="Times New Roman"/>
        </w:rPr>
        <w:t>Department of Banking and Finance, Chinese Culture University, Taipei, Taiwan</w:t>
      </w:r>
      <w:r w:rsidRPr="0068667D">
        <w:rPr>
          <w:rFonts w:ascii="Times New Roman" w:hAnsi="Times New Roman"/>
        </w:rPr>
        <w:t>.</w:t>
      </w:r>
    </w:p>
  </w:footnote>
  <w:footnote w:id="3">
    <w:p w14:paraId="627A20AA" w14:textId="77777777" w:rsidR="00FF44D8" w:rsidRPr="0068667D" w:rsidRDefault="00FF44D8" w:rsidP="00007399">
      <w:pPr>
        <w:pStyle w:val="af6"/>
        <w:adjustRightInd w:val="0"/>
        <w:rPr>
          <w:rFonts w:ascii="Times New Roman" w:hAnsi="Times New Roman"/>
        </w:rPr>
      </w:pPr>
      <w:r w:rsidRPr="00B77043">
        <w:rPr>
          <w:rStyle w:val="af8"/>
          <w:rFonts w:ascii="Times New Roman" w:hAnsi="Times New Roman"/>
          <w:i/>
        </w:rPr>
        <w:t>3</w:t>
      </w:r>
      <w:r w:rsidRPr="0068667D">
        <w:rPr>
          <w:rFonts w:ascii="Times New Roman" w:hAnsi="Times New Roman"/>
        </w:rPr>
        <w:t xml:space="preserve"> </w:t>
      </w:r>
      <w:r w:rsidRPr="0068667D">
        <w:rPr>
          <w:rFonts w:ascii="Times New Roman" w:eastAsia="標楷體" w:hAnsi="Times New Roman"/>
        </w:rPr>
        <w:t>Department of Banking and Finance, Chinese Culture University, Taipei, Taiwan</w:t>
      </w:r>
    </w:p>
  </w:footnote>
  <w:footnote w:id="4">
    <w:p w14:paraId="02440EC3" w14:textId="77777777" w:rsidR="00FF44D8" w:rsidRPr="0084767D" w:rsidRDefault="00FF44D8" w:rsidP="00007399">
      <w:pPr>
        <w:pStyle w:val="af6"/>
        <w:adjustRightInd w:val="0"/>
        <w:rPr>
          <w:rFonts w:ascii="Times New Roman" w:eastAsia="標楷體" w:hAnsi="Times New Roman"/>
        </w:rPr>
      </w:pPr>
      <w:r w:rsidRPr="00B77043">
        <w:rPr>
          <w:rStyle w:val="af8"/>
          <w:rFonts w:ascii="Times New Roman" w:hAnsi="Times New Roman"/>
          <w:i/>
        </w:rPr>
        <w:t>4</w:t>
      </w:r>
      <w:r w:rsidRPr="0084767D">
        <w:rPr>
          <w:rFonts w:ascii="Times New Roman" w:hAnsi="Times New Roman"/>
        </w:rPr>
        <w:t xml:space="preserve"> </w:t>
      </w:r>
      <w:r w:rsidRPr="0084767D">
        <w:rPr>
          <w:rFonts w:ascii="Times New Roman" w:eastAsia="標楷體" w:hAnsi="Times New Roman"/>
        </w:rPr>
        <w:t>Department of Banking and Finance, Chinese Culture University, Taipei, Taiwan</w:t>
      </w:r>
    </w:p>
    <w:p w14:paraId="07F70757" w14:textId="0CA7DCF7" w:rsidR="00FF44D8" w:rsidRPr="0084767D" w:rsidRDefault="00FF44D8" w:rsidP="00007399">
      <w:pPr>
        <w:adjustRightInd w:val="0"/>
        <w:snapToGrid w:val="0"/>
        <w:rPr>
          <w:sz w:val="20"/>
          <w:szCs w:val="20"/>
          <w:lang w:eastAsia="zh-TW"/>
        </w:rPr>
      </w:pPr>
      <w:r w:rsidRPr="00B77043">
        <w:rPr>
          <w:i/>
          <w:sz w:val="20"/>
          <w:szCs w:val="20"/>
          <w:vertAlign w:val="superscript"/>
        </w:rPr>
        <w:t>*</w:t>
      </w:r>
      <w:r w:rsidRPr="0084767D">
        <w:rPr>
          <w:sz w:val="20"/>
          <w:szCs w:val="20"/>
        </w:rPr>
        <w:t xml:space="preserve"> Corresponding </w:t>
      </w:r>
      <w:r w:rsidR="001A0EFE">
        <w:rPr>
          <w:sz w:val="20"/>
          <w:szCs w:val="20"/>
        </w:rPr>
        <w:t>A</w:t>
      </w:r>
      <w:r w:rsidRPr="0084767D">
        <w:rPr>
          <w:sz w:val="20"/>
          <w:szCs w:val="20"/>
        </w:rPr>
        <w:t xml:space="preserve">uthor, E-mail: </w:t>
      </w:r>
      <w:hyperlink r:id="rId1" w:history="1">
        <w:r w:rsidRPr="006146B0">
          <w:rPr>
            <w:rStyle w:val="af1"/>
            <w:sz w:val="20"/>
            <w:szCs w:val="20"/>
          </w:rPr>
          <w:t>wyx12@ulive.pccu.edu.tw</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89C7B" w14:textId="5AB98C03" w:rsidR="00FF44D8" w:rsidRPr="00CC01BB" w:rsidRDefault="00FF44D8" w:rsidP="00191759">
    <w:pPr>
      <w:pStyle w:val="a9"/>
      <w:spacing w:before="120" w:after="120"/>
      <w:rPr>
        <w:i/>
        <w:iCs/>
      </w:rPr>
    </w:pPr>
    <w:r w:rsidRPr="00977754">
      <w:rPr>
        <w:i/>
        <w:iCs/>
      </w:rPr>
      <w:t>Shih</w:t>
    </w:r>
    <w:r>
      <w:rPr>
        <w:i/>
        <w:iCs/>
      </w:rPr>
      <w:t>, K.-H.</w:t>
    </w:r>
    <w:r w:rsidRPr="00977754">
      <w:rPr>
        <w:i/>
        <w:iCs/>
      </w:rPr>
      <w:t>, Kung</w:t>
    </w:r>
    <w:r>
      <w:rPr>
        <w:i/>
        <w:iCs/>
      </w:rPr>
      <w:t>, W.-L.</w:t>
    </w:r>
    <w:r w:rsidRPr="00977754">
      <w:rPr>
        <w:i/>
        <w:iCs/>
      </w:rPr>
      <w:t>, Lin</w:t>
    </w:r>
    <w:r>
      <w:rPr>
        <w:i/>
        <w:iCs/>
      </w:rPr>
      <w:t>, W.-R.</w:t>
    </w:r>
    <w:r w:rsidRPr="00977754">
      <w:rPr>
        <w:i/>
        <w:iCs/>
      </w:rPr>
      <w:t>, Wang</w:t>
    </w:r>
    <w:r>
      <w:rPr>
        <w:i/>
        <w:iCs/>
      </w:rPr>
      <w:t>, Y.-H.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55BA1" w14:textId="6206A63E" w:rsidR="00FF44D8" w:rsidRPr="005D7E21" w:rsidRDefault="00FF44D8" w:rsidP="00C259A9">
    <w:pPr>
      <w:pStyle w:val="a9"/>
      <w:spacing w:line="240" w:lineRule="auto"/>
      <w:jc w:val="right"/>
    </w:pPr>
    <w:bookmarkStart w:id="2" w:name="_Hlk153284496"/>
    <w:bookmarkStart w:id="3" w:name="_Hlk153284497"/>
    <w:r w:rsidRPr="00784AAB">
      <w:rPr>
        <w:szCs w:val="24"/>
      </w:rPr>
      <w:t>The impact of market information asymmetry</w:t>
    </w:r>
    <w:bookmarkEnd w:id="2"/>
    <w:bookmarkEnd w:id="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48AE6" w14:textId="03DB7194" w:rsidR="00FF44D8" w:rsidRPr="00977754" w:rsidRDefault="00FF44D8" w:rsidP="0025378A">
    <w:pPr>
      <w:tabs>
        <w:tab w:val="center" w:pos="4153"/>
        <w:tab w:val="right" w:pos="8306"/>
      </w:tabs>
      <w:adjustRightInd w:val="0"/>
      <w:snapToGrid w:val="0"/>
      <w:spacing w:line="360" w:lineRule="atLeast"/>
      <w:ind w:leftChars="-59" w:left="-142"/>
      <w:jc w:val="right"/>
      <w:textAlignment w:val="baseline"/>
      <w:rPr>
        <w:sz w:val="20"/>
      </w:rPr>
    </w:pPr>
    <w:bookmarkStart w:id="4" w:name="_Hlk153281057"/>
    <w:bookmarkStart w:id="5" w:name="_Hlk153281058"/>
    <w:bookmarkStart w:id="6" w:name="_Hlk153281059"/>
    <w:bookmarkStart w:id="7" w:name="_Hlk153281060"/>
    <w:bookmarkStart w:id="8" w:name="_Hlk153281099"/>
    <w:bookmarkStart w:id="9" w:name="_Hlk153281100"/>
    <w:bookmarkStart w:id="10" w:name="_Hlk153281819"/>
    <w:bookmarkStart w:id="11" w:name="_Hlk153281820"/>
    <w:bookmarkStart w:id="12" w:name="_Hlk153281905"/>
    <w:bookmarkStart w:id="13" w:name="_Hlk153281906"/>
    <w:bookmarkStart w:id="14" w:name="_Hlk153281907"/>
    <w:bookmarkStart w:id="15" w:name="_Hlk153281908"/>
    <w:r w:rsidRPr="00977754">
      <w:rPr>
        <w:rFonts w:hint="eastAsia"/>
        <w:sz w:val="20"/>
      </w:rPr>
      <w:t>J</w:t>
    </w:r>
    <w:r w:rsidRPr="00977754">
      <w:rPr>
        <w:sz w:val="20"/>
      </w:rPr>
      <w:t>ournal of Accounting, Finance</w:t>
    </w:r>
    <w:r w:rsidRPr="00977754">
      <w:rPr>
        <w:rFonts w:hint="eastAsia"/>
        <w:sz w:val="20"/>
      </w:rPr>
      <w:t xml:space="preserve"> &amp; M</w:t>
    </w:r>
    <w:r w:rsidRPr="00977754">
      <w:rPr>
        <w:sz w:val="20"/>
      </w:rPr>
      <w:t>an</w:t>
    </w:r>
    <w:r>
      <w:rPr>
        <w:sz w:val="20"/>
      </w:rPr>
      <w:t>a</w:t>
    </w:r>
    <w:r w:rsidRPr="00977754">
      <w:rPr>
        <w:sz w:val="20"/>
      </w:rPr>
      <w:t>gement Strategy, Vol</w:t>
    </w:r>
    <w:r w:rsidRPr="00977754">
      <w:rPr>
        <w:rFonts w:hint="eastAsia"/>
        <w:sz w:val="20"/>
      </w:rPr>
      <w:t>.</w:t>
    </w:r>
    <w:r w:rsidRPr="00977754">
      <w:rPr>
        <w:sz w:val="20"/>
      </w:rPr>
      <w:t xml:space="preserve"> </w:t>
    </w:r>
    <w:r w:rsidR="000B2BD1">
      <w:rPr>
        <w:sz w:val="20"/>
      </w:rPr>
      <w:t>xx</w:t>
    </w:r>
    <w:r w:rsidRPr="00977754">
      <w:rPr>
        <w:sz w:val="20"/>
      </w:rPr>
      <w:t>, No.</w:t>
    </w:r>
    <w:r w:rsidR="000B2BD1">
      <w:rPr>
        <w:sz w:val="20"/>
      </w:rPr>
      <w:t xml:space="preserve"> x</w:t>
    </w:r>
    <w:r w:rsidRPr="00977754">
      <w:rPr>
        <w:sz w:val="20"/>
      </w:rPr>
      <w:t xml:space="preserve">, </w:t>
    </w:r>
    <w:r w:rsidR="000B2BD1">
      <w:rPr>
        <w:sz w:val="20"/>
      </w:rPr>
      <w:t>xx</w:t>
    </w:r>
    <w:r w:rsidRPr="00977754">
      <w:rPr>
        <w:sz w:val="20"/>
      </w:rPr>
      <w:t xml:space="preserve">. </w:t>
    </w:r>
    <w:proofErr w:type="spellStart"/>
    <w:r w:rsidR="000B2BD1">
      <w:rPr>
        <w:sz w:val="20"/>
      </w:rPr>
      <w:t>xxxx</w:t>
    </w:r>
    <w:proofErr w:type="spellEnd"/>
    <w:r w:rsidRPr="00977754">
      <w:rPr>
        <w:sz w:val="20"/>
      </w:rPr>
      <w:t>, pp</w:t>
    </w:r>
    <w:r w:rsidR="000B2BD1">
      <w:rPr>
        <w:sz w:val="20"/>
      </w:rPr>
      <w:t xml:space="preserve"> xx</w:t>
    </w:r>
    <w:r w:rsidRPr="00977754">
      <w:rPr>
        <w:sz w:val="20"/>
      </w:rPr>
      <w:t>-</w:t>
    </w:r>
    <w:r w:rsidR="000B2BD1">
      <w:rPr>
        <w:sz w:val="20"/>
      </w:rPr>
      <w:t>xx</w:t>
    </w:r>
    <w:bookmarkEnd w:id="4"/>
    <w:bookmarkEnd w:id="5"/>
    <w:bookmarkEnd w:id="6"/>
    <w:bookmarkEnd w:id="7"/>
    <w:bookmarkEnd w:id="8"/>
    <w:bookmarkEnd w:id="9"/>
    <w:bookmarkEnd w:id="10"/>
    <w:bookmarkEnd w:id="11"/>
    <w:bookmarkEnd w:id="12"/>
    <w:bookmarkEnd w:id="13"/>
    <w:bookmarkEnd w:id="14"/>
    <w:bookmarkEnd w:id="15"/>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923D6" w14:textId="5990E49D" w:rsidR="00FF44D8" w:rsidRPr="00AA4940" w:rsidRDefault="00FF44D8" w:rsidP="00AA4940">
    <w:pPr>
      <w:pStyle w:val="a9"/>
      <w:spacing w:before="120" w:after="120"/>
      <w:rPr>
        <w:i/>
        <w:iCs/>
      </w:rPr>
    </w:pPr>
    <w:bookmarkStart w:id="17" w:name="_Hlk153311499"/>
    <w:bookmarkStart w:id="18" w:name="_Hlk153311500"/>
    <w:r w:rsidRPr="00977754">
      <w:rPr>
        <w:i/>
        <w:iCs/>
      </w:rPr>
      <w:t>Shih</w:t>
    </w:r>
    <w:r>
      <w:rPr>
        <w:i/>
        <w:iCs/>
      </w:rPr>
      <w:t>, K.-H.</w:t>
    </w:r>
    <w:r w:rsidRPr="00977754">
      <w:rPr>
        <w:i/>
        <w:iCs/>
      </w:rPr>
      <w:t>, Kung</w:t>
    </w:r>
    <w:r>
      <w:rPr>
        <w:i/>
        <w:iCs/>
      </w:rPr>
      <w:t>, W.-L.</w:t>
    </w:r>
    <w:r w:rsidRPr="00977754">
      <w:rPr>
        <w:i/>
        <w:iCs/>
      </w:rPr>
      <w:t>, Lin</w:t>
    </w:r>
    <w:r>
      <w:rPr>
        <w:i/>
        <w:iCs/>
      </w:rPr>
      <w:t>, W.-R.</w:t>
    </w:r>
    <w:r w:rsidRPr="00977754">
      <w:rPr>
        <w:i/>
        <w:iCs/>
      </w:rPr>
      <w:t>, Wang</w:t>
    </w:r>
    <w:r>
      <w:rPr>
        <w:i/>
        <w:iCs/>
      </w:rPr>
      <w:t>, Y.-H.</w:t>
    </w:r>
    <w:bookmarkEnd w:id="17"/>
    <w:bookmarkEnd w:id="18"/>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DB755" w14:textId="1AEBCF4E" w:rsidR="00FF44D8" w:rsidRPr="00CC01BB" w:rsidRDefault="00FF44D8" w:rsidP="005D10E4">
    <w:pPr>
      <w:pStyle w:val="a9"/>
      <w:spacing w:before="120" w:after="120"/>
      <w:rPr>
        <w:i/>
        <w:iCs/>
      </w:rPr>
    </w:pPr>
    <w:r w:rsidRPr="00977754">
      <w:rPr>
        <w:i/>
        <w:iCs/>
      </w:rPr>
      <w:t>Shih</w:t>
    </w:r>
    <w:r>
      <w:rPr>
        <w:i/>
        <w:iCs/>
      </w:rPr>
      <w:t>, K.-H.</w:t>
    </w:r>
    <w:r w:rsidRPr="00977754">
      <w:rPr>
        <w:i/>
        <w:iCs/>
      </w:rPr>
      <w:t>, Kung</w:t>
    </w:r>
    <w:r>
      <w:rPr>
        <w:i/>
        <w:iCs/>
      </w:rPr>
      <w:t>, W.-L.</w:t>
    </w:r>
    <w:r w:rsidRPr="00977754">
      <w:rPr>
        <w:i/>
        <w:iCs/>
      </w:rPr>
      <w:t>, Lin</w:t>
    </w:r>
    <w:r>
      <w:rPr>
        <w:i/>
        <w:iCs/>
      </w:rPr>
      <w:t>, W.-R.</w:t>
    </w:r>
    <w:r w:rsidRPr="00977754">
      <w:rPr>
        <w:i/>
        <w:iCs/>
      </w:rPr>
      <w:t>, Wang</w:t>
    </w:r>
    <w:r>
      <w:rPr>
        <w:i/>
        <w:iCs/>
      </w:rPr>
      <w:t>, Y.-H.</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DF32F" w14:textId="39E568D2" w:rsidR="00FF44D8" w:rsidRPr="00CC01BB" w:rsidRDefault="00FF44D8" w:rsidP="00F5697C">
    <w:pPr>
      <w:pStyle w:val="a9"/>
      <w:spacing w:before="120" w:after="120"/>
      <w:rPr>
        <w:i/>
        <w:iCs/>
      </w:rPr>
    </w:pPr>
    <w:r w:rsidRPr="00977754">
      <w:rPr>
        <w:i/>
        <w:iCs/>
      </w:rPr>
      <w:t>Shih</w:t>
    </w:r>
    <w:r>
      <w:rPr>
        <w:i/>
        <w:iCs/>
      </w:rPr>
      <w:t>, K.-H.</w:t>
    </w:r>
    <w:r w:rsidRPr="00977754">
      <w:rPr>
        <w:i/>
        <w:iCs/>
      </w:rPr>
      <w:t>, Kung</w:t>
    </w:r>
    <w:r>
      <w:rPr>
        <w:i/>
        <w:iCs/>
      </w:rPr>
      <w:t>, W.-L.</w:t>
    </w:r>
    <w:r w:rsidRPr="00977754">
      <w:rPr>
        <w:i/>
        <w:iCs/>
      </w:rPr>
      <w:t>, Lin</w:t>
    </w:r>
    <w:r>
      <w:rPr>
        <w:i/>
        <w:iCs/>
      </w:rPr>
      <w:t>, W.-R.</w:t>
    </w:r>
    <w:r w:rsidRPr="00977754">
      <w:rPr>
        <w:i/>
        <w:iCs/>
      </w:rPr>
      <w:t>, Wang</w:t>
    </w:r>
    <w:r>
      <w:rPr>
        <w:i/>
        <w:iCs/>
      </w:rPr>
      <w:t>, Y.-H.</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871F4" w14:textId="61649696" w:rsidR="00FF44D8" w:rsidRPr="00BC3B69" w:rsidRDefault="00FF44D8" w:rsidP="00BC3B69">
    <w:pPr>
      <w:pStyle w:val="a9"/>
      <w:rPr>
        <w:rFonts w:eastAsiaTheme="minorEastAsia"/>
        <w:i/>
        <w:iCs/>
        <w:lang w:eastAsia="zh-TW"/>
      </w:rPr>
    </w:pPr>
    <w:r w:rsidRPr="00562695">
      <w:rPr>
        <w:i/>
        <w:iCs/>
      </w:rPr>
      <w:t>Wang, W</w:t>
    </w:r>
    <w:r>
      <w:rPr>
        <w:i/>
        <w:iCs/>
      </w:rPr>
      <w:t>.</w:t>
    </w:r>
    <w:r w:rsidRPr="00562695">
      <w:rPr>
        <w:i/>
        <w:iCs/>
      </w:rPr>
      <w:t>-S</w:t>
    </w:r>
    <w:r>
      <w:rPr>
        <w:rFonts w:eastAsiaTheme="minorEastAsia" w:hint="eastAsia"/>
        <w:i/>
        <w:iCs/>
        <w:lang w:eastAsia="zh-TW"/>
      </w:rPr>
      <w: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30146" w14:textId="185AAF35" w:rsidR="00FF44D8" w:rsidRPr="00012189" w:rsidRDefault="00FF44D8" w:rsidP="00012189">
    <w:pPr>
      <w:pStyle w:val="a9"/>
      <w:jc w:val="right"/>
    </w:pPr>
    <w:r w:rsidRPr="00012189">
      <w:t>Shariah in Indonesia: How its debt limitation affects working capital management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F18E2B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179282A"/>
    <w:multiLevelType w:val="hybridMultilevel"/>
    <w:tmpl w:val="0CF2FBFC"/>
    <w:lvl w:ilvl="0" w:tplc="DF60F01C">
      <w:start w:val="1"/>
      <w:numFmt w:val="decimal"/>
      <w:lvlText w:val="%1"/>
      <w:lvlJc w:val="left"/>
      <w:pPr>
        <w:ind w:left="360" w:hanging="360"/>
      </w:pPr>
      <w:rPr>
        <w:rFonts w:eastAsiaTheme="minorEastAsia"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1BE1427"/>
    <w:multiLevelType w:val="hybridMultilevel"/>
    <w:tmpl w:val="10468ED0"/>
    <w:lvl w:ilvl="0" w:tplc="6C6E3B9A">
      <w:start w:val="1"/>
      <w:numFmt w:val="decimal"/>
      <w:lvlText w:val="%1."/>
      <w:lvlJc w:val="left"/>
      <w:pPr>
        <w:ind w:left="360" w:hanging="360"/>
      </w:pPr>
      <w:rPr>
        <w:rFonts w:eastAsia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2302B3B"/>
    <w:multiLevelType w:val="hybridMultilevel"/>
    <w:tmpl w:val="639CD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76255E"/>
    <w:multiLevelType w:val="multilevel"/>
    <w:tmpl w:val="0BCE2EDE"/>
    <w:lvl w:ilvl="0">
      <w:start w:val="1"/>
      <w:numFmt w:val="decimal"/>
      <w:lvlText w:val="%1."/>
      <w:lvlJc w:val="left"/>
      <w:pPr>
        <w:ind w:left="360" w:hanging="360"/>
      </w:pPr>
      <w:rPr>
        <w:rFonts w:eastAsiaTheme="minorEastAsia" w:hint="default"/>
      </w:rPr>
    </w:lvl>
    <w:lvl w:ilvl="1">
      <w:start w:val="1"/>
      <w:numFmt w:val="decimal"/>
      <w:isLgl/>
      <w:lvlText w:val="%1.%2"/>
      <w:lvlJc w:val="left"/>
      <w:pPr>
        <w:ind w:left="644" w:hanging="360"/>
      </w:pPr>
      <w:rPr>
        <w:rFonts w:hint="default"/>
        <w:sz w:val="24"/>
      </w:rPr>
    </w:lvl>
    <w:lvl w:ilvl="2">
      <w:start w:val="1"/>
      <w:numFmt w:val="decimal"/>
      <w:isLgl/>
      <w:lvlText w:val="%1.%2.%3"/>
      <w:lvlJc w:val="left"/>
      <w:pPr>
        <w:ind w:left="720" w:hanging="720"/>
      </w:pPr>
      <w:rPr>
        <w:rFonts w:hint="default"/>
        <w:sz w:val="24"/>
      </w:rPr>
    </w:lvl>
    <w:lvl w:ilvl="3">
      <w:start w:val="1"/>
      <w:numFmt w:val="decimal"/>
      <w:isLgl/>
      <w:lvlText w:val="%1.%2.%3.%4"/>
      <w:lvlJc w:val="left"/>
      <w:pPr>
        <w:ind w:left="720" w:hanging="720"/>
      </w:pPr>
      <w:rPr>
        <w:rFonts w:hint="default"/>
        <w:sz w:val="24"/>
      </w:rPr>
    </w:lvl>
    <w:lvl w:ilvl="4">
      <w:start w:val="1"/>
      <w:numFmt w:val="decimal"/>
      <w:isLgl/>
      <w:lvlText w:val="%1.%2.%3.%4.%5"/>
      <w:lvlJc w:val="left"/>
      <w:pPr>
        <w:ind w:left="720" w:hanging="720"/>
      </w:pPr>
      <w:rPr>
        <w:rFonts w:hint="default"/>
        <w:sz w:val="24"/>
      </w:rPr>
    </w:lvl>
    <w:lvl w:ilvl="5">
      <w:start w:val="1"/>
      <w:numFmt w:val="decimal"/>
      <w:isLgl/>
      <w:lvlText w:val="%1.%2.%3.%4.%5.%6"/>
      <w:lvlJc w:val="left"/>
      <w:pPr>
        <w:ind w:left="1080" w:hanging="1080"/>
      </w:pPr>
      <w:rPr>
        <w:rFonts w:hint="default"/>
        <w:sz w:val="24"/>
      </w:rPr>
    </w:lvl>
    <w:lvl w:ilvl="6">
      <w:start w:val="1"/>
      <w:numFmt w:val="decimal"/>
      <w:isLgl/>
      <w:lvlText w:val="%1.%2.%3.%4.%5.%6.%7"/>
      <w:lvlJc w:val="left"/>
      <w:pPr>
        <w:ind w:left="1080" w:hanging="1080"/>
      </w:pPr>
      <w:rPr>
        <w:rFonts w:hint="default"/>
        <w:sz w:val="24"/>
      </w:rPr>
    </w:lvl>
    <w:lvl w:ilvl="7">
      <w:start w:val="1"/>
      <w:numFmt w:val="decimal"/>
      <w:isLgl/>
      <w:lvlText w:val="%1.%2.%3.%4.%5.%6.%7.%8"/>
      <w:lvlJc w:val="left"/>
      <w:pPr>
        <w:ind w:left="1440" w:hanging="1440"/>
      </w:pPr>
      <w:rPr>
        <w:rFonts w:hint="default"/>
        <w:sz w:val="24"/>
      </w:rPr>
    </w:lvl>
    <w:lvl w:ilvl="8">
      <w:start w:val="1"/>
      <w:numFmt w:val="decimal"/>
      <w:isLgl/>
      <w:lvlText w:val="%1.%2.%3.%4.%5.%6.%7.%8.%9"/>
      <w:lvlJc w:val="left"/>
      <w:pPr>
        <w:ind w:left="1440" w:hanging="1440"/>
      </w:pPr>
      <w:rPr>
        <w:rFonts w:hint="default"/>
        <w:sz w:val="24"/>
      </w:rPr>
    </w:lvl>
  </w:abstractNum>
  <w:abstractNum w:abstractNumId="5" w15:restartNumberingAfterBreak="0">
    <w:nsid w:val="027D1613"/>
    <w:multiLevelType w:val="hybridMultilevel"/>
    <w:tmpl w:val="9E5CB46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48171C6"/>
    <w:multiLevelType w:val="hybridMultilevel"/>
    <w:tmpl w:val="F5DC8278"/>
    <w:lvl w:ilvl="0" w:tplc="C5526370">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 w15:restartNumberingAfterBreak="0">
    <w:nsid w:val="04A60438"/>
    <w:multiLevelType w:val="multilevel"/>
    <w:tmpl w:val="8364227E"/>
    <w:lvl w:ilvl="0">
      <w:start w:val="3"/>
      <w:numFmt w:val="decimal"/>
      <w:lvlText w:val="%1."/>
      <w:lvlJc w:val="left"/>
      <w:pPr>
        <w:ind w:left="360" w:hanging="360"/>
      </w:pPr>
      <w:rPr>
        <w:rFonts w:hint="default"/>
        <w:b/>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05385E38"/>
    <w:multiLevelType w:val="hybridMultilevel"/>
    <w:tmpl w:val="923EC0F0"/>
    <w:lvl w:ilvl="0" w:tplc="4A90F830">
      <w:start w:val="5"/>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82B1AB7"/>
    <w:multiLevelType w:val="hybridMultilevel"/>
    <w:tmpl w:val="CAF48CDE"/>
    <w:lvl w:ilvl="0" w:tplc="9096642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C821893"/>
    <w:multiLevelType w:val="hybridMultilevel"/>
    <w:tmpl w:val="0734C11A"/>
    <w:lvl w:ilvl="0" w:tplc="9928205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DBB7C39"/>
    <w:multiLevelType w:val="hybridMultilevel"/>
    <w:tmpl w:val="EDF2EB38"/>
    <w:lvl w:ilvl="0" w:tplc="41BC5582">
      <w:start w:val="4"/>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0E4E65E4"/>
    <w:multiLevelType w:val="hybridMultilevel"/>
    <w:tmpl w:val="5DB676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0E532F55"/>
    <w:multiLevelType w:val="hybridMultilevel"/>
    <w:tmpl w:val="67A46D60"/>
    <w:lvl w:ilvl="0" w:tplc="130AC96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4" w15:restartNumberingAfterBreak="0">
    <w:nsid w:val="0F2A7A23"/>
    <w:multiLevelType w:val="hybridMultilevel"/>
    <w:tmpl w:val="ED50D142"/>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0F6B4083"/>
    <w:multiLevelType w:val="hybridMultilevel"/>
    <w:tmpl w:val="314CC146"/>
    <w:lvl w:ilvl="0" w:tplc="0630A99E">
      <w:start w:val="3"/>
      <w:numFmt w:val="decimal"/>
      <w:lvlText w:val="%1."/>
      <w:lvlJc w:val="left"/>
      <w:pPr>
        <w:ind w:left="360" w:hanging="360"/>
      </w:pPr>
      <w:rPr>
        <w:rFonts w:eastAsia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0F7F3CFD"/>
    <w:multiLevelType w:val="hybridMultilevel"/>
    <w:tmpl w:val="D9FAC824"/>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7" w15:restartNumberingAfterBreak="0">
    <w:nsid w:val="127E0E98"/>
    <w:multiLevelType w:val="hybridMultilevel"/>
    <w:tmpl w:val="2BA8177C"/>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8" w15:restartNumberingAfterBreak="0">
    <w:nsid w:val="1366561E"/>
    <w:multiLevelType w:val="hybridMultilevel"/>
    <w:tmpl w:val="952AF0E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4511FEF"/>
    <w:multiLevelType w:val="hybridMultilevel"/>
    <w:tmpl w:val="6130F27C"/>
    <w:lvl w:ilvl="0" w:tplc="FFFFFFFF">
      <w:start w:val="1"/>
      <w:numFmt w:val="decimal"/>
      <w:lvlText w:val="%1."/>
      <w:lvlJc w:val="left"/>
      <w:pPr>
        <w:tabs>
          <w:tab w:val="num" w:pos="360"/>
        </w:tabs>
        <w:ind w:left="360" w:hanging="360"/>
      </w:pPr>
      <w:rPr>
        <w:rFonts w:hint="eastAsia"/>
      </w:rPr>
    </w:lvl>
    <w:lvl w:ilvl="1" w:tplc="336047B8">
      <w:start w:val="1"/>
      <w:numFmt w:val="decimal"/>
      <w:pStyle w:val="a0"/>
      <w:lvlText w:val="%2."/>
      <w:lvlJc w:val="left"/>
      <w:pPr>
        <w:tabs>
          <w:tab w:val="num" w:pos="960"/>
        </w:tabs>
        <w:ind w:left="960" w:hanging="480"/>
      </w:pPr>
      <w:rPr>
        <w:rFonts w:hint="eastAsia"/>
      </w:r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0" w15:restartNumberingAfterBreak="0">
    <w:nsid w:val="14646B84"/>
    <w:multiLevelType w:val="multilevel"/>
    <w:tmpl w:val="30EA0348"/>
    <w:lvl w:ilvl="0">
      <w:start w:val="1"/>
      <w:numFmt w:val="decimal"/>
      <w:lvlText w:val="(%1)"/>
      <w:lvlJc w:val="left"/>
      <w:pPr>
        <w:ind w:left="720" w:hanging="72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15604762"/>
    <w:multiLevelType w:val="hybridMultilevel"/>
    <w:tmpl w:val="5A862FF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2" w15:restartNumberingAfterBreak="0">
    <w:nsid w:val="165D1E96"/>
    <w:multiLevelType w:val="hybridMultilevel"/>
    <w:tmpl w:val="39DE5788"/>
    <w:lvl w:ilvl="0" w:tplc="793A1C54">
      <w:start w:val="6"/>
      <w:numFmt w:val="decimal"/>
      <w:lvlText w:val="%1."/>
      <w:lvlJc w:val="left"/>
      <w:pPr>
        <w:ind w:left="360" w:hanging="360"/>
      </w:pPr>
      <w:rPr>
        <w:rFonts w:hAnsi="Arial Unicode MS" w:hint="eastAsia"/>
        <w:b/>
        <w:bCs/>
        <w:caps w:val="0"/>
        <w:smallCaps w:val="0"/>
        <w:strike w:val="0"/>
        <w:dstrike w:val="0"/>
        <w:color w:val="000000"/>
        <w:spacing w:val="0"/>
        <w:w w:val="100"/>
        <w:kern w:val="0"/>
        <w:position w:val="0"/>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19532C24"/>
    <w:multiLevelType w:val="multilevel"/>
    <w:tmpl w:val="15AA5E6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4" w15:restartNumberingAfterBreak="0">
    <w:nsid w:val="19F330CC"/>
    <w:multiLevelType w:val="hybridMultilevel"/>
    <w:tmpl w:val="978A2616"/>
    <w:lvl w:ilvl="0" w:tplc="6BBECB78">
      <w:start w:val="47"/>
      <w:numFmt w:val="decimal"/>
      <w:lvlText w:val="[%1]"/>
      <w:lvlJc w:val="left"/>
      <w:pPr>
        <w:ind w:left="480" w:hanging="480"/>
      </w:pPr>
      <w:rPr>
        <w:rFonts w:ascii="Times New Roman" w:hAnsi="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1C120C5E"/>
    <w:multiLevelType w:val="hybridMultilevel"/>
    <w:tmpl w:val="439E8376"/>
    <w:lvl w:ilvl="0" w:tplc="65B07F8A">
      <w:start w:val="8"/>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1C510483"/>
    <w:multiLevelType w:val="hybridMultilevel"/>
    <w:tmpl w:val="7D3844B2"/>
    <w:lvl w:ilvl="0" w:tplc="8CBA492A">
      <w:start w:val="2"/>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1CE128B7"/>
    <w:multiLevelType w:val="hybridMultilevel"/>
    <w:tmpl w:val="F09C418E"/>
    <w:lvl w:ilvl="0" w:tplc="4E3CEAC4">
      <w:start w:val="1"/>
      <w:numFmt w:val="decimal"/>
      <w:lvlText w:val="[%1]"/>
      <w:lvlJc w:val="left"/>
      <w:pPr>
        <w:ind w:left="480" w:hanging="480"/>
      </w:pPr>
      <w:rPr>
        <w:rFonts w:hint="eastAsia"/>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1E316A1A"/>
    <w:multiLevelType w:val="multilevel"/>
    <w:tmpl w:val="6C520BEA"/>
    <w:lvl w:ilvl="0">
      <w:start w:val="4"/>
      <w:numFmt w:val="decimal"/>
      <w:lvlText w:val="%1"/>
      <w:lvlJc w:val="left"/>
      <w:pPr>
        <w:ind w:left="375" w:hanging="375"/>
      </w:pPr>
      <w:rPr>
        <w:rFonts w:asciiTheme="minorEastAsia" w:eastAsiaTheme="minorEastAsia" w:hAnsiTheme="minorEastAsia" w:hint="default"/>
      </w:rPr>
    </w:lvl>
    <w:lvl w:ilvl="1">
      <w:start w:val="2"/>
      <w:numFmt w:val="decimal"/>
      <w:lvlText w:val="%1.%2"/>
      <w:lvlJc w:val="left"/>
      <w:pPr>
        <w:ind w:left="375" w:hanging="375"/>
      </w:pPr>
      <w:rPr>
        <w:rFonts w:asciiTheme="minorEastAsia" w:eastAsiaTheme="minorEastAsia" w:hAnsiTheme="minorEastAsia" w:hint="default"/>
      </w:rPr>
    </w:lvl>
    <w:lvl w:ilvl="2">
      <w:start w:val="1"/>
      <w:numFmt w:val="decimal"/>
      <w:lvlText w:val="%1.%2.%3"/>
      <w:lvlJc w:val="left"/>
      <w:pPr>
        <w:ind w:left="720" w:hanging="720"/>
      </w:pPr>
      <w:rPr>
        <w:rFonts w:asciiTheme="minorEastAsia" w:eastAsiaTheme="minorEastAsia" w:hAnsiTheme="minorEastAsia" w:hint="default"/>
      </w:rPr>
    </w:lvl>
    <w:lvl w:ilvl="3">
      <w:start w:val="1"/>
      <w:numFmt w:val="decimal"/>
      <w:lvlText w:val="%1.%2.%3.%4"/>
      <w:lvlJc w:val="left"/>
      <w:pPr>
        <w:ind w:left="720" w:hanging="720"/>
      </w:pPr>
      <w:rPr>
        <w:rFonts w:asciiTheme="minorEastAsia" w:eastAsiaTheme="minorEastAsia" w:hAnsiTheme="minorEastAsia" w:hint="default"/>
      </w:rPr>
    </w:lvl>
    <w:lvl w:ilvl="4">
      <w:start w:val="1"/>
      <w:numFmt w:val="decimal"/>
      <w:lvlText w:val="%1.%2.%3.%4.%5"/>
      <w:lvlJc w:val="left"/>
      <w:pPr>
        <w:ind w:left="1080" w:hanging="1080"/>
      </w:pPr>
      <w:rPr>
        <w:rFonts w:asciiTheme="minorEastAsia" w:eastAsiaTheme="minorEastAsia" w:hAnsiTheme="minorEastAsia" w:hint="default"/>
      </w:rPr>
    </w:lvl>
    <w:lvl w:ilvl="5">
      <w:start w:val="1"/>
      <w:numFmt w:val="decimal"/>
      <w:lvlText w:val="%1.%2.%3.%4.%5.%6"/>
      <w:lvlJc w:val="left"/>
      <w:pPr>
        <w:ind w:left="1080" w:hanging="1080"/>
      </w:pPr>
      <w:rPr>
        <w:rFonts w:asciiTheme="minorEastAsia" w:eastAsiaTheme="minorEastAsia" w:hAnsiTheme="minorEastAsia" w:hint="default"/>
      </w:rPr>
    </w:lvl>
    <w:lvl w:ilvl="6">
      <w:start w:val="1"/>
      <w:numFmt w:val="decimal"/>
      <w:lvlText w:val="%1.%2.%3.%4.%5.%6.%7"/>
      <w:lvlJc w:val="left"/>
      <w:pPr>
        <w:ind w:left="1440" w:hanging="1440"/>
      </w:pPr>
      <w:rPr>
        <w:rFonts w:asciiTheme="minorEastAsia" w:eastAsiaTheme="minorEastAsia" w:hAnsiTheme="minorEastAsia" w:hint="default"/>
      </w:rPr>
    </w:lvl>
    <w:lvl w:ilvl="7">
      <w:start w:val="1"/>
      <w:numFmt w:val="decimal"/>
      <w:lvlText w:val="%1.%2.%3.%4.%5.%6.%7.%8"/>
      <w:lvlJc w:val="left"/>
      <w:pPr>
        <w:ind w:left="1440" w:hanging="1440"/>
      </w:pPr>
      <w:rPr>
        <w:rFonts w:asciiTheme="minorEastAsia" w:eastAsiaTheme="minorEastAsia" w:hAnsiTheme="minorEastAsia" w:hint="default"/>
      </w:rPr>
    </w:lvl>
    <w:lvl w:ilvl="8">
      <w:start w:val="1"/>
      <w:numFmt w:val="decimal"/>
      <w:lvlText w:val="%1.%2.%3.%4.%5.%6.%7.%8.%9"/>
      <w:lvlJc w:val="left"/>
      <w:pPr>
        <w:ind w:left="1800" w:hanging="1800"/>
      </w:pPr>
      <w:rPr>
        <w:rFonts w:asciiTheme="minorEastAsia" w:eastAsiaTheme="minorEastAsia" w:hAnsiTheme="minorEastAsia" w:hint="default"/>
      </w:rPr>
    </w:lvl>
  </w:abstractNum>
  <w:abstractNum w:abstractNumId="29" w15:restartNumberingAfterBreak="0">
    <w:nsid w:val="20383207"/>
    <w:multiLevelType w:val="hybridMultilevel"/>
    <w:tmpl w:val="D478A944"/>
    <w:lvl w:ilvl="0" w:tplc="446EAED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20772AA1"/>
    <w:multiLevelType w:val="hybridMultilevel"/>
    <w:tmpl w:val="5EAC8516"/>
    <w:lvl w:ilvl="0" w:tplc="A4E6A9B0">
      <w:start w:val="1"/>
      <w:numFmt w:val="decimal"/>
      <w:lvlText w:val="2.%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21C259E1"/>
    <w:multiLevelType w:val="hybridMultilevel"/>
    <w:tmpl w:val="9F24AF52"/>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2" w15:restartNumberingAfterBreak="0">
    <w:nsid w:val="22960D15"/>
    <w:multiLevelType w:val="hybridMultilevel"/>
    <w:tmpl w:val="DFD4748A"/>
    <w:lvl w:ilvl="0" w:tplc="5B1CCA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23426000"/>
    <w:multiLevelType w:val="hybridMultilevel"/>
    <w:tmpl w:val="433CBF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23762CF8"/>
    <w:multiLevelType w:val="hybridMultilevel"/>
    <w:tmpl w:val="9EAEF6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24A76267"/>
    <w:multiLevelType w:val="hybridMultilevel"/>
    <w:tmpl w:val="B004F9BE"/>
    <w:lvl w:ilvl="0" w:tplc="A8B47BB2">
      <w:start w:val="1"/>
      <w:numFmt w:val="decimal"/>
      <w:lvlText w:val="[%1]"/>
      <w:lvlJc w:val="left"/>
      <w:pPr>
        <w:ind w:left="480" w:hanging="480"/>
      </w:pPr>
      <w:rPr>
        <w:rFonts w:ascii="Times New Roman" w:hAnsi="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24E224A3"/>
    <w:multiLevelType w:val="hybridMultilevel"/>
    <w:tmpl w:val="5F0CC3C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15:restartNumberingAfterBreak="0">
    <w:nsid w:val="282849A9"/>
    <w:multiLevelType w:val="hybridMultilevel"/>
    <w:tmpl w:val="ED7E8C3E"/>
    <w:lvl w:ilvl="0" w:tplc="9A1228E2">
      <w:start w:val="1"/>
      <w:numFmt w:val="upperRoman"/>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8" w15:restartNumberingAfterBreak="0">
    <w:nsid w:val="298A4DE6"/>
    <w:multiLevelType w:val="hybridMultilevel"/>
    <w:tmpl w:val="5842440E"/>
    <w:lvl w:ilvl="0" w:tplc="B4DCF9D4">
      <w:start w:val="2"/>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2BF22D87"/>
    <w:multiLevelType w:val="multilevel"/>
    <w:tmpl w:val="A38CA7E8"/>
    <w:lvl w:ilvl="0">
      <w:start w:val="2"/>
      <w:numFmt w:val="decimal"/>
      <w:lvlText w:val="%1"/>
      <w:lvlJc w:val="left"/>
      <w:pPr>
        <w:ind w:left="360" w:hanging="360"/>
      </w:pPr>
      <w:rPr>
        <w:rFonts w:eastAsia="SimSun" w:hint="default"/>
      </w:rPr>
    </w:lvl>
    <w:lvl w:ilvl="1">
      <w:start w:val="1"/>
      <w:numFmt w:val="decimal"/>
      <w:lvlText w:val="%1.%2"/>
      <w:lvlJc w:val="left"/>
      <w:pPr>
        <w:ind w:left="360" w:hanging="360"/>
      </w:pPr>
      <w:rPr>
        <w:rFonts w:eastAsia="SimSun" w:hint="default"/>
      </w:rPr>
    </w:lvl>
    <w:lvl w:ilvl="2">
      <w:start w:val="1"/>
      <w:numFmt w:val="decimal"/>
      <w:lvlText w:val="%1.%2.%3"/>
      <w:lvlJc w:val="left"/>
      <w:pPr>
        <w:ind w:left="720" w:hanging="720"/>
      </w:pPr>
      <w:rPr>
        <w:rFonts w:eastAsia="SimSun" w:hint="default"/>
      </w:rPr>
    </w:lvl>
    <w:lvl w:ilvl="3">
      <w:start w:val="1"/>
      <w:numFmt w:val="decimal"/>
      <w:lvlText w:val="%1.%2.%3.%4"/>
      <w:lvlJc w:val="left"/>
      <w:pPr>
        <w:ind w:left="720" w:hanging="720"/>
      </w:pPr>
      <w:rPr>
        <w:rFonts w:eastAsia="SimSun" w:hint="default"/>
      </w:rPr>
    </w:lvl>
    <w:lvl w:ilvl="4">
      <w:start w:val="1"/>
      <w:numFmt w:val="decimal"/>
      <w:lvlText w:val="%1.%2.%3.%4.%5"/>
      <w:lvlJc w:val="left"/>
      <w:pPr>
        <w:ind w:left="720" w:hanging="720"/>
      </w:pPr>
      <w:rPr>
        <w:rFonts w:eastAsia="SimSun" w:hint="default"/>
      </w:rPr>
    </w:lvl>
    <w:lvl w:ilvl="5">
      <w:start w:val="1"/>
      <w:numFmt w:val="decimal"/>
      <w:lvlText w:val="%1.%2.%3.%4.%5.%6"/>
      <w:lvlJc w:val="left"/>
      <w:pPr>
        <w:ind w:left="1080" w:hanging="1080"/>
      </w:pPr>
      <w:rPr>
        <w:rFonts w:eastAsia="SimSun" w:hint="default"/>
      </w:rPr>
    </w:lvl>
    <w:lvl w:ilvl="6">
      <w:start w:val="1"/>
      <w:numFmt w:val="decimal"/>
      <w:lvlText w:val="%1.%2.%3.%4.%5.%6.%7"/>
      <w:lvlJc w:val="left"/>
      <w:pPr>
        <w:ind w:left="1080" w:hanging="1080"/>
      </w:pPr>
      <w:rPr>
        <w:rFonts w:eastAsia="SimSun" w:hint="default"/>
      </w:rPr>
    </w:lvl>
    <w:lvl w:ilvl="7">
      <w:start w:val="1"/>
      <w:numFmt w:val="decimal"/>
      <w:lvlText w:val="%1.%2.%3.%4.%5.%6.%7.%8"/>
      <w:lvlJc w:val="left"/>
      <w:pPr>
        <w:ind w:left="1440" w:hanging="1440"/>
      </w:pPr>
      <w:rPr>
        <w:rFonts w:eastAsia="SimSun" w:hint="default"/>
      </w:rPr>
    </w:lvl>
    <w:lvl w:ilvl="8">
      <w:start w:val="1"/>
      <w:numFmt w:val="decimal"/>
      <w:lvlText w:val="%1.%2.%3.%4.%5.%6.%7.%8.%9"/>
      <w:lvlJc w:val="left"/>
      <w:pPr>
        <w:ind w:left="1440" w:hanging="1440"/>
      </w:pPr>
      <w:rPr>
        <w:rFonts w:eastAsia="SimSun" w:hint="default"/>
      </w:rPr>
    </w:lvl>
  </w:abstractNum>
  <w:abstractNum w:abstractNumId="40" w15:restartNumberingAfterBreak="0">
    <w:nsid w:val="2C8F29FA"/>
    <w:multiLevelType w:val="hybridMultilevel"/>
    <w:tmpl w:val="441A014C"/>
    <w:lvl w:ilvl="0" w:tplc="A8B47BB2">
      <w:start w:val="1"/>
      <w:numFmt w:val="decimal"/>
      <w:lvlText w:val="[%1]"/>
      <w:lvlJc w:val="left"/>
      <w:pPr>
        <w:ind w:left="480" w:hanging="480"/>
      </w:pPr>
      <w:rPr>
        <w:rFonts w:ascii="Times New Roman" w:hAnsi="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2C946809"/>
    <w:multiLevelType w:val="multilevel"/>
    <w:tmpl w:val="B6F8F896"/>
    <w:lvl w:ilvl="0">
      <w:start w:val="2"/>
      <w:numFmt w:val="decimal"/>
      <w:lvlText w:val="%1"/>
      <w:lvlJc w:val="left"/>
      <w:pPr>
        <w:ind w:left="360" w:hanging="360"/>
      </w:pPr>
      <w:rPr>
        <w:rFonts w:hint="default"/>
      </w:rPr>
    </w:lvl>
    <w:lvl w:ilvl="1">
      <w:start w:val="2"/>
      <w:numFmt w:val="decimal"/>
      <w:lvlText w:val="%1.%2"/>
      <w:lvlJc w:val="left"/>
      <w:pPr>
        <w:ind w:left="1680" w:hanging="360"/>
      </w:pPr>
      <w:rPr>
        <w:rFonts w:hint="default"/>
      </w:rPr>
    </w:lvl>
    <w:lvl w:ilvl="2">
      <w:start w:val="1"/>
      <w:numFmt w:val="decimal"/>
      <w:lvlText w:val="%1.%2.%3"/>
      <w:lvlJc w:val="left"/>
      <w:pPr>
        <w:ind w:left="3360" w:hanging="720"/>
      </w:pPr>
      <w:rPr>
        <w:rFonts w:hint="default"/>
      </w:rPr>
    </w:lvl>
    <w:lvl w:ilvl="3">
      <w:start w:val="1"/>
      <w:numFmt w:val="decimal"/>
      <w:lvlText w:val="%1.%2.%3.%4"/>
      <w:lvlJc w:val="left"/>
      <w:pPr>
        <w:ind w:left="4680" w:hanging="720"/>
      </w:pPr>
      <w:rPr>
        <w:rFonts w:hint="default"/>
      </w:rPr>
    </w:lvl>
    <w:lvl w:ilvl="4">
      <w:start w:val="1"/>
      <w:numFmt w:val="decimal"/>
      <w:lvlText w:val="%1.%2.%3.%4.%5"/>
      <w:lvlJc w:val="left"/>
      <w:pPr>
        <w:ind w:left="6360" w:hanging="1080"/>
      </w:pPr>
      <w:rPr>
        <w:rFonts w:hint="default"/>
      </w:rPr>
    </w:lvl>
    <w:lvl w:ilvl="5">
      <w:start w:val="1"/>
      <w:numFmt w:val="decimal"/>
      <w:lvlText w:val="%1.%2.%3.%4.%5.%6"/>
      <w:lvlJc w:val="left"/>
      <w:pPr>
        <w:ind w:left="7680" w:hanging="1080"/>
      </w:pPr>
      <w:rPr>
        <w:rFonts w:hint="default"/>
      </w:rPr>
    </w:lvl>
    <w:lvl w:ilvl="6">
      <w:start w:val="1"/>
      <w:numFmt w:val="decimal"/>
      <w:lvlText w:val="%1.%2.%3.%4.%5.%6.%7"/>
      <w:lvlJc w:val="left"/>
      <w:pPr>
        <w:ind w:left="9360" w:hanging="1440"/>
      </w:pPr>
      <w:rPr>
        <w:rFonts w:hint="default"/>
      </w:rPr>
    </w:lvl>
    <w:lvl w:ilvl="7">
      <w:start w:val="1"/>
      <w:numFmt w:val="decimal"/>
      <w:lvlText w:val="%1.%2.%3.%4.%5.%6.%7.%8"/>
      <w:lvlJc w:val="left"/>
      <w:pPr>
        <w:ind w:left="10680" w:hanging="1440"/>
      </w:pPr>
      <w:rPr>
        <w:rFonts w:hint="default"/>
      </w:rPr>
    </w:lvl>
    <w:lvl w:ilvl="8">
      <w:start w:val="1"/>
      <w:numFmt w:val="decimal"/>
      <w:lvlText w:val="%1.%2.%3.%4.%5.%6.%7.%8.%9"/>
      <w:lvlJc w:val="left"/>
      <w:pPr>
        <w:ind w:left="12000" w:hanging="1440"/>
      </w:pPr>
      <w:rPr>
        <w:rFonts w:hint="default"/>
      </w:rPr>
    </w:lvl>
  </w:abstractNum>
  <w:abstractNum w:abstractNumId="42" w15:restartNumberingAfterBreak="0">
    <w:nsid w:val="2CEB656B"/>
    <w:multiLevelType w:val="hybridMultilevel"/>
    <w:tmpl w:val="F36CF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D177EF4"/>
    <w:multiLevelType w:val="hybridMultilevel"/>
    <w:tmpl w:val="A1583BA4"/>
    <w:lvl w:ilvl="0" w:tplc="C58E8AE2">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15:restartNumberingAfterBreak="0">
    <w:nsid w:val="2DD87CB8"/>
    <w:multiLevelType w:val="hybridMultilevel"/>
    <w:tmpl w:val="BDB2D650"/>
    <w:lvl w:ilvl="0" w:tplc="4E50C53A">
      <w:start w:val="1"/>
      <w:numFmt w:val="decimal"/>
      <w:lvlText w:val="(%1)"/>
      <w:lvlJc w:val="left"/>
      <w:pPr>
        <w:ind w:left="1435" w:hanging="720"/>
      </w:pPr>
      <w:rPr>
        <w:rFonts w:hint="default"/>
      </w:rPr>
    </w:lvl>
    <w:lvl w:ilvl="1" w:tplc="04090019" w:tentative="1">
      <w:start w:val="1"/>
      <w:numFmt w:val="ideographTraditional"/>
      <w:lvlText w:val="%2、"/>
      <w:lvlJc w:val="left"/>
      <w:pPr>
        <w:ind w:left="1675" w:hanging="480"/>
      </w:pPr>
    </w:lvl>
    <w:lvl w:ilvl="2" w:tplc="0409001B" w:tentative="1">
      <w:start w:val="1"/>
      <w:numFmt w:val="lowerRoman"/>
      <w:lvlText w:val="%3."/>
      <w:lvlJc w:val="right"/>
      <w:pPr>
        <w:ind w:left="2155" w:hanging="480"/>
      </w:pPr>
    </w:lvl>
    <w:lvl w:ilvl="3" w:tplc="0409000F" w:tentative="1">
      <w:start w:val="1"/>
      <w:numFmt w:val="decimal"/>
      <w:lvlText w:val="%4."/>
      <w:lvlJc w:val="left"/>
      <w:pPr>
        <w:ind w:left="2635" w:hanging="480"/>
      </w:pPr>
    </w:lvl>
    <w:lvl w:ilvl="4" w:tplc="04090019" w:tentative="1">
      <w:start w:val="1"/>
      <w:numFmt w:val="ideographTraditional"/>
      <w:lvlText w:val="%5、"/>
      <w:lvlJc w:val="left"/>
      <w:pPr>
        <w:ind w:left="3115" w:hanging="480"/>
      </w:pPr>
    </w:lvl>
    <w:lvl w:ilvl="5" w:tplc="0409001B" w:tentative="1">
      <w:start w:val="1"/>
      <w:numFmt w:val="lowerRoman"/>
      <w:lvlText w:val="%6."/>
      <w:lvlJc w:val="right"/>
      <w:pPr>
        <w:ind w:left="3595" w:hanging="480"/>
      </w:pPr>
    </w:lvl>
    <w:lvl w:ilvl="6" w:tplc="0409000F" w:tentative="1">
      <w:start w:val="1"/>
      <w:numFmt w:val="decimal"/>
      <w:lvlText w:val="%7."/>
      <w:lvlJc w:val="left"/>
      <w:pPr>
        <w:ind w:left="4075" w:hanging="480"/>
      </w:pPr>
    </w:lvl>
    <w:lvl w:ilvl="7" w:tplc="04090019" w:tentative="1">
      <w:start w:val="1"/>
      <w:numFmt w:val="ideographTraditional"/>
      <w:lvlText w:val="%8、"/>
      <w:lvlJc w:val="left"/>
      <w:pPr>
        <w:ind w:left="4555" w:hanging="480"/>
      </w:pPr>
    </w:lvl>
    <w:lvl w:ilvl="8" w:tplc="0409001B" w:tentative="1">
      <w:start w:val="1"/>
      <w:numFmt w:val="lowerRoman"/>
      <w:lvlText w:val="%9."/>
      <w:lvlJc w:val="right"/>
      <w:pPr>
        <w:ind w:left="5035" w:hanging="480"/>
      </w:pPr>
    </w:lvl>
  </w:abstractNum>
  <w:abstractNum w:abstractNumId="45" w15:restartNumberingAfterBreak="0">
    <w:nsid w:val="309F6F25"/>
    <w:multiLevelType w:val="hybridMultilevel"/>
    <w:tmpl w:val="4A306A1C"/>
    <w:lvl w:ilvl="0" w:tplc="0409001B">
      <w:start w:val="1"/>
      <w:numFmt w:val="lowerRoman"/>
      <w:lvlText w:val="%1."/>
      <w:lvlJc w:val="right"/>
      <w:pPr>
        <w:ind w:left="480"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6" w15:restartNumberingAfterBreak="0">
    <w:nsid w:val="32C16245"/>
    <w:multiLevelType w:val="hybridMultilevel"/>
    <w:tmpl w:val="1C50790E"/>
    <w:lvl w:ilvl="0" w:tplc="4BAA4678">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354C6119"/>
    <w:multiLevelType w:val="hybridMultilevel"/>
    <w:tmpl w:val="869EEFE2"/>
    <w:styleLink w:val="ImportedStyle1"/>
    <w:lvl w:ilvl="0" w:tplc="5718C784">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676D5AE">
      <w:start w:val="1"/>
      <w:numFmt w:val="decimal"/>
      <w:lvlText w:val="%2."/>
      <w:lvlJc w:val="left"/>
      <w:pPr>
        <w:ind w:left="960" w:hanging="4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06CE2F0">
      <w:start w:val="1"/>
      <w:numFmt w:val="lowerRoman"/>
      <w:lvlText w:val="%3."/>
      <w:lvlJc w:val="left"/>
      <w:pPr>
        <w:ind w:left="1440" w:hanging="6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6A425E8">
      <w:start w:val="1"/>
      <w:numFmt w:val="decimal"/>
      <w:lvlText w:val="%4."/>
      <w:lvlJc w:val="left"/>
      <w:pPr>
        <w:ind w:left="1920" w:hanging="4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97C1E54">
      <w:start w:val="1"/>
      <w:numFmt w:val="decimal"/>
      <w:lvlText w:val="%5."/>
      <w:lvlJc w:val="left"/>
      <w:pPr>
        <w:ind w:left="2400" w:hanging="4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822F90E">
      <w:start w:val="1"/>
      <w:numFmt w:val="lowerRoman"/>
      <w:lvlText w:val="%6."/>
      <w:lvlJc w:val="left"/>
      <w:pPr>
        <w:ind w:left="2880" w:hanging="6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BE3AFE">
      <w:start w:val="1"/>
      <w:numFmt w:val="decimal"/>
      <w:lvlText w:val="%7."/>
      <w:lvlJc w:val="left"/>
      <w:pPr>
        <w:ind w:left="3360" w:hanging="4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50C6CA">
      <w:start w:val="1"/>
      <w:numFmt w:val="decimal"/>
      <w:lvlText w:val="%8."/>
      <w:lvlJc w:val="left"/>
      <w:pPr>
        <w:ind w:left="3840" w:hanging="4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3EAEF2">
      <w:start w:val="1"/>
      <w:numFmt w:val="lowerRoman"/>
      <w:lvlText w:val="%9."/>
      <w:lvlJc w:val="left"/>
      <w:pPr>
        <w:ind w:left="4320" w:hanging="6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35605D1A"/>
    <w:multiLevelType w:val="hybridMultilevel"/>
    <w:tmpl w:val="F3CEED7A"/>
    <w:lvl w:ilvl="0" w:tplc="7B4ED410">
      <w:start w:val="3"/>
      <w:numFmt w:val="decimal"/>
      <w:lvlText w:val="%1"/>
      <w:lvlJc w:val="left"/>
      <w:pPr>
        <w:ind w:left="360" w:hanging="360"/>
      </w:pPr>
      <w:rPr>
        <w:rFonts w:eastAsia="SimSu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359B296E"/>
    <w:multiLevelType w:val="hybridMultilevel"/>
    <w:tmpl w:val="19E608F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38236291"/>
    <w:multiLevelType w:val="multilevel"/>
    <w:tmpl w:val="1C3C9446"/>
    <w:lvl w:ilvl="0">
      <w:start w:val="2"/>
      <w:numFmt w:val="decimal"/>
      <w:lvlText w:val="%1."/>
      <w:lvlJc w:val="left"/>
      <w:pPr>
        <w:ind w:left="360" w:hanging="360"/>
      </w:pPr>
      <w:rPr>
        <w:rFonts w:hint="default"/>
        <w:b/>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1" w15:restartNumberingAfterBreak="0">
    <w:nsid w:val="382B0FBB"/>
    <w:multiLevelType w:val="multilevel"/>
    <w:tmpl w:val="BD6C8CC0"/>
    <w:lvl w:ilvl="0">
      <w:start w:val="1"/>
      <w:numFmt w:val="decimal"/>
      <w:lvlText w:val="%1."/>
      <w:lvlJc w:val="left"/>
      <w:pPr>
        <w:ind w:left="720" w:hanging="360"/>
      </w:pPr>
      <w:rPr>
        <w:rFonts w:hint="default"/>
      </w:rPr>
    </w:lvl>
    <w:lvl w:ilvl="1">
      <w:start w:val="1"/>
      <w:numFmt w:val="decimal"/>
      <w:isLgl/>
      <w:lvlText w:val="%1.%2."/>
      <w:lvlJc w:val="left"/>
      <w:pPr>
        <w:ind w:left="4406"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38D92795"/>
    <w:multiLevelType w:val="hybridMultilevel"/>
    <w:tmpl w:val="757A3578"/>
    <w:lvl w:ilvl="0" w:tplc="9A9A8A6A">
      <w:start w:val="1"/>
      <w:numFmt w:val="lowerLetter"/>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3" w15:restartNumberingAfterBreak="0">
    <w:nsid w:val="391A4E0F"/>
    <w:multiLevelType w:val="hybridMultilevel"/>
    <w:tmpl w:val="0A1415C8"/>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393A2E31"/>
    <w:multiLevelType w:val="hybridMultilevel"/>
    <w:tmpl w:val="8C96C0E8"/>
    <w:lvl w:ilvl="0" w:tplc="3586C87A">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5" w15:restartNumberingAfterBreak="0">
    <w:nsid w:val="3C3211E6"/>
    <w:multiLevelType w:val="hybridMultilevel"/>
    <w:tmpl w:val="1FC639D0"/>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418137DF"/>
    <w:multiLevelType w:val="hybridMultilevel"/>
    <w:tmpl w:val="94D885A2"/>
    <w:lvl w:ilvl="0" w:tplc="0630A99E">
      <w:start w:val="3"/>
      <w:numFmt w:val="decimal"/>
      <w:lvlText w:val="%1."/>
      <w:lvlJc w:val="left"/>
      <w:pPr>
        <w:ind w:left="360" w:hanging="360"/>
      </w:pPr>
      <w:rPr>
        <w:rFonts w:eastAsia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43097B1A"/>
    <w:multiLevelType w:val="hybridMultilevel"/>
    <w:tmpl w:val="C08A11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435853B2"/>
    <w:multiLevelType w:val="hybridMultilevel"/>
    <w:tmpl w:val="AE56B7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45A10739"/>
    <w:multiLevelType w:val="hybridMultilevel"/>
    <w:tmpl w:val="87AE84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46236659"/>
    <w:multiLevelType w:val="hybridMultilevel"/>
    <w:tmpl w:val="1472A818"/>
    <w:lvl w:ilvl="0" w:tplc="AF8C20B0">
      <w:start w:val="1"/>
      <w:numFmt w:val="decimal"/>
      <w:lvlText w:val="%1"/>
      <w:lvlJc w:val="left"/>
      <w:pPr>
        <w:ind w:left="360" w:hanging="360"/>
      </w:pPr>
      <w:rPr>
        <w:rFonts w:eastAsiaTheme="minorEastAsia"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471D6440"/>
    <w:multiLevelType w:val="hybridMultilevel"/>
    <w:tmpl w:val="8DE28940"/>
    <w:lvl w:ilvl="0" w:tplc="88A6E752">
      <w:start w:val="2"/>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47C76A54"/>
    <w:multiLevelType w:val="hybridMultilevel"/>
    <w:tmpl w:val="A85442B6"/>
    <w:lvl w:ilvl="0" w:tplc="639E15DA">
      <w:start w:val="50"/>
      <w:numFmt w:val="decimal"/>
      <w:lvlText w:val="[%1]"/>
      <w:lvlJc w:val="left"/>
      <w:pPr>
        <w:ind w:left="480" w:hanging="480"/>
      </w:pPr>
      <w:rPr>
        <w:rFonts w:ascii="Times New Roman" w:hAnsi="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48675CCC"/>
    <w:multiLevelType w:val="hybridMultilevel"/>
    <w:tmpl w:val="778EFF4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4" w15:restartNumberingAfterBreak="0">
    <w:nsid w:val="48CD2DA6"/>
    <w:multiLevelType w:val="hybridMultilevel"/>
    <w:tmpl w:val="956CB5DE"/>
    <w:lvl w:ilvl="0" w:tplc="EE0E32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5" w15:restartNumberingAfterBreak="0">
    <w:nsid w:val="4ADF152D"/>
    <w:multiLevelType w:val="hybridMultilevel"/>
    <w:tmpl w:val="082E33D4"/>
    <w:lvl w:ilvl="0" w:tplc="4E3CEAC4">
      <w:start w:val="1"/>
      <w:numFmt w:val="decimal"/>
      <w:lvlText w:val="[%1]"/>
      <w:lvlJc w:val="left"/>
      <w:pPr>
        <w:ind w:left="480" w:hanging="480"/>
      </w:pPr>
      <w:rPr>
        <w:rFonts w:hint="eastAsia"/>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4B734CBE"/>
    <w:multiLevelType w:val="hybridMultilevel"/>
    <w:tmpl w:val="93689FA0"/>
    <w:lvl w:ilvl="0" w:tplc="88A6E752">
      <w:start w:val="2"/>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4BAA741E"/>
    <w:multiLevelType w:val="hybridMultilevel"/>
    <w:tmpl w:val="C3F04A1A"/>
    <w:lvl w:ilvl="0" w:tplc="54B871D6">
      <w:start w:val="7"/>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4CBC0BB2"/>
    <w:multiLevelType w:val="hybridMultilevel"/>
    <w:tmpl w:val="DF4AAC94"/>
    <w:lvl w:ilvl="0" w:tplc="82DE23A6">
      <w:start w:val="2"/>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4CCF68B0"/>
    <w:multiLevelType w:val="hybridMultilevel"/>
    <w:tmpl w:val="F6BACC2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4D877207"/>
    <w:multiLevelType w:val="hybridMultilevel"/>
    <w:tmpl w:val="46F0F132"/>
    <w:lvl w:ilvl="0" w:tplc="6B08B0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1" w15:restartNumberingAfterBreak="0">
    <w:nsid w:val="4E746D78"/>
    <w:multiLevelType w:val="hybridMultilevel"/>
    <w:tmpl w:val="C9F42740"/>
    <w:lvl w:ilvl="0" w:tplc="04090001">
      <w:start w:val="1"/>
      <w:numFmt w:val="bullet"/>
      <w:lvlText w:val=""/>
      <w:lvlJc w:val="left"/>
      <w:pPr>
        <w:ind w:left="403" w:hanging="480"/>
      </w:pPr>
      <w:rPr>
        <w:rFonts w:ascii="Wingdings" w:hAnsi="Wingdings" w:hint="default"/>
      </w:rPr>
    </w:lvl>
    <w:lvl w:ilvl="1" w:tplc="04090003" w:tentative="1">
      <w:start w:val="1"/>
      <w:numFmt w:val="bullet"/>
      <w:lvlText w:val=""/>
      <w:lvlJc w:val="left"/>
      <w:pPr>
        <w:ind w:left="883" w:hanging="480"/>
      </w:pPr>
      <w:rPr>
        <w:rFonts w:ascii="Wingdings" w:hAnsi="Wingdings" w:hint="default"/>
      </w:rPr>
    </w:lvl>
    <w:lvl w:ilvl="2" w:tplc="04090005" w:tentative="1">
      <w:start w:val="1"/>
      <w:numFmt w:val="bullet"/>
      <w:lvlText w:val=""/>
      <w:lvlJc w:val="left"/>
      <w:pPr>
        <w:ind w:left="1363" w:hanging="480"/>
      </w:pPr>
      <w:rPr>
        <w:rFonts w:ascii="Wingdings" w:hAnsi="Wingdings" w:hint="default"/>
      </w:rPr>
    </w:lvl>
    <w:lvl w:ilvl="3" w:tplc="04090001" w:tentative="1">
      <w:start w:val="1"/>
      <w:numFmt w:val="bullet"/>
      <w:lvlText w:val=""/>
      <w:lvlJc w:val="left"/>
      <w:pPr>
        <w:ind w:left="1843" w:hanging="480"/>
      </w:pPr>
      <w:rPr>
        <w:rFonts w:ascii="Wingdings" w:hAnsi="Wingdings" w:hint="default"/>
      </w:rPr>
    </w:lvl>
    <w:lvl w:ilvl="4" w:tplc="04090003" w:tentative="1">
      <w:start w:val="1"/>
      <w:numFmt w:val="bullet"/>
      <w:lvlText w:val=""/>
      <w:lvlJc w:val="left"/>
      <w:pPr>
        <w:ind w:left="2323" w:hanging="480"/>
      </w:pPr>
      <w:rPr>
        <w:rFonts w:ascii="Wingdings" w:hAnsi="Wingdings" w:hint="default"/>
      </w:rPr>
    </w:lvl>
    <w:lvl w:ilvl="5" w:tplc="04090005" w:tentative="1">
      <w:start w:val="1"/>
      <w:numFmt w:val="bullet"/>
      <w:lvlText w:val=""/>
      <w:lvlJc w:val="left"/>
      <w:pPr>
        <w:ind w:left="2803" w:hanging="480"/>
      </w:pPr>
      <w:rPr>
        <w:rFonts w:ascii="Wingdings" w:hAnsi="Wingdings" w:hint="default"/>
      </w:rPr>
    </w:lvl>
    <w:lvl w:ilvl="6" w:tplc="04090001" w:tentative="1">
      <w:start w:val="1"/>
      <w:numFmt w:val="bullet"/>
      <w:lvlText w:val=""/>
      <w:lvlJc w:val="left"/>
      <w:pPr>
        <w:ind w:left="3283" w:hanging="480"/>
      </w:pPr>
      <w:rPr>
        <w:rFonts w:ascii="Wingdings" w:hAnsi="Wingdings" w:hint="default"/>
      </w:rPr>
    </w:lvl>
    <w:lvl w:ilvl="7" w:tplc="04090003" w:tentative="1">
      <w:start w:val="1"/>
      <w:numFmt w:val="bullet"/>
      <w:lvlText w:val=""/>
      <w:lvlJc w:val="left"/>
      <w:pPr>
        <w:ind w:left="3763" w:hanging="480"/>
      </w:pPr>
      <w:rPr>
        <w:rFonts w:ascii="Wingdings" w:hAnsi="Wingdings" w:hint="default"/>
      </w:rPr>
    </w:lvl>
    <w:lvl w:ilvl="8" w:tplc="04090005" w:tentative="1">
      <w:start w:val="1"/>
      <w:numFmt w:val="bullet"/>
      <w:lvlText w:val=""/>
      <w:lvlJc w:val="left"/>
      <w:pPr>
        <w:ind w:left="4243" w:hanging="480"/>
      </w:pPr>
      <w:rPr>
        <w:rFonts w:ascii="Wingdings" w:hAnsi="Wingdings" w:hint="default"/>
      </w:rPr>
    </w:lvl>
  </w:abstractNum>
  <w:abstractNum w:abstractNumId="72" w15:restartNumberingAfterBreak="0">
    <w:nsid w:val="51BA186F"/>
    <w:multiLevelType w:val="hybridMultilevel"/>
    <w:tmpl w:val="84FA0FCE"/>
    <w:lvl w:ilvl="0" w:tplc="85465126">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520E337C"/>
    <w:multiLevelType w:val="hybridMultilevel"/>
    <w:tmpl w:val="D0C8246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53B8128C"/>
    <w:multiLevelType w:val="hybridMultilevel"/>
    <w:tmpl w:val="45A06BBC"/>
    <w:lvl w:ilvl="0" w:tplc="8BCECA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53FD58C6"/>
    <w:multiLevelType w:val="hybridMultilevel"/>
    <w:tmpl w:val="E81298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54562930"/>
    <w:multiLevelType w:val="hybridMultilevel"/>
    <w:tmpl w:val="1CEA8E7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553C13FF"/>
    <w:multiLevelType w:val="hybridMultilevel"/>
    <w:tmpl w:val="7842FFB8"/>
    <w:lvl w:ilvl="0" w:tplc="D4CE70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5724C80"/>
    <w:multiLevelType w:val="hybridMultilevel"/>
    <w:tmpl w:val="2AC05A5E"/>
    <w:lvl w:ilvl="0" w:tplc="BC021EE2">
      <w:start w:val="1"/>
      <w:numFmt w:val="lowerLetter"/>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9" w15:restartNumberingAfterBreak="0">
    <w:nsid w:val="56ED1BF7"/>
    <w:multiLevelType w:val="hybridMultilevel"/>
    <w:tmpl w:val="A17EE39E"/>
    <w:lvl w:ilvl="0" w:tplc="AADE7CD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0" w15:restartNumberingAfterBreak="0">
    <w:nsid w:val="571763E6"/>
    <w:multiLevelType w:val="hybridMultilevel"/>
    <w:tmpl w:val="F836F8D2"/>
    <w:lvl w:ilvl="0" w:tplc="88A6E752">
      <w:start w:val="2"/>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575B128F"/>
    <w:multiLevelType w:val="hybridMultilevel"/>
    <w:tmpl w:val="21866F52"/>
    <w:lvl w:ilvl="0" w:tplc="BFD85E12">
      <w:start w:val="2"/>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58770A85"/>
    <w:multiLevelType w:val="hybridMultilevel"/>
    <w:tmpl w:val="6A664D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59E74754"/>
    <w:multiLevelType w:val="hybridMultilevel"/>
    <w:tmpl w:val="81D66C7A"/>
    <w:lvl w:ilvl="0" w:tplc="51DE3DA0">
      <w:start w:val="2"/>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59EA3CAC"/>
    <w:multiLevelType w:val="hybridMultilevel"/>
    <w:tmpl w:val="C60A10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5A565F82"/>
    <w:multiLevelType w:val="hybridMultilevel"/>
    <w:tmpl w:val="B2A603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15:restartNumberingAfterBreak="0">
    <w:nsid w:val="5B5D5B8A"/>
    <w:multiLevelType w:val="hybridMultilevel"/>
    <w:tmpl w:val="F57C567A"/>
    <w:lvl w:ilvl="0" w:tplc="AEF0C908">
      <w:start w:val="1"/>
      <w:numFmt w:val="decimal"/>
      <w:lvlText w:val="(%1)"/>
      <w:lvlJc w:val="left"/>
      <w:pPr>
        <w:ind w:left="1287" w:hanging="72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7" w15:restartNumberingAfterBreak="0">
    <w:nsid w:val="5BA64296"/>
    <w:multiLevelType w:val="hybridMultilevel"/>
    <w:tmpl w:val="850E0920"/>
    <w:lvl w:ilvl="0" w:tplc="BDF4E994">
      <w:start w:val="3"/>
      <w:numFmt w:val="decimal"/>
      <w:lvlText w:val="(%1)"/>
      <w:lvlJc w:val="left"/>
      <w:pPr>
        <w:ind w:left="480" w:hanging="480"/>
      </w:pPr>
      <w:rPr>
        <w:rFonts w:hint="eastAsia"/>
      </w:rPr>
    </w:lvl>
    <w:lvl w:ilvl="1" w:tplc="826E21D0">
      <w:start w:val="1"/>
      <w:numFmt w:val="decimal"/>
      <w:lvlText w:val="%2."/>
      <w:lvlJc w:val="left"/>
      <w:pPr>
        <w:ind w:left="840" w:hanging="360"/>
      </w:pPr>
      <w:rPr>
        <w:rFonts w:hint="default"/>
        <w:b/>
        <w:sz w:val="28"/>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5C033905"/>
    <w:multiLevelType w:val="hybridMultilevel"/>
    <w:tmpl w:val="85407CE8"/>
    <w:lvl w:ilvl="0" w:tplc="B40A559C">
      <w:start w:val="6"/>
      <w:numFmt w:val="decimal"/>
      <w:lvlText w:val="%1."/>
      <w:lvlJc w:val="left"/>
      <w:pPr>
        <w:ind w:left="360" w:hanging="360"/>
      </w:pPr>
      <w:rPr>
        <w:rFonts w:hAnsi="Arial Unicode MS" w:hint="eastAsia"/>
        <w:b/>
        <w:bCs/>
        <w:caps w:val="0"/>
        <w:smallCaps w:val="0"/>
        <w:strike w:val="0"/>
        <w:dstrike w:val="0"/>
        <w:color w:val="000000"/>
        <w:spacing w:val="0"/>
        <w:w w:val="100"/>
        <w:kern w:val="0"/>
        <w:position w:val="0"/>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5D874261"/>
    <w:multiLevelType w:val="hybridMultilevel"/>
    <w:tmpl w:val="A3822BF8"/>
    <w:lvl w:ilvl="0" w:tplc="446EAED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5E8C642A"/>
    <w:multiLevelType w:val="hybridMultilevel"/>
    <w:tmpl w:val="1736B210"/>
    <w:lvl w:ilvl="0" w:tplc="7CDA2D7A">
      <w:start w:val="1"/>
      <w:numFmt w:val="upperLetter"/>
      <w:lvlText w:val="%1."/>
      <w:lvlJc w:val="left"/>
      <w:pPr>
        <w:ind w:left="928" w:hanging="360"/>
      </w:pPr>
      <w:rPr>
        <w:rFonts w:ascii="Times New Roman" w:hAnsi="Times New Roman" w:cs="Times New Roman"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91" w15:restartNumberingAfterBreak="0">
    <w:nsid w:val="5FB857C2"/>
    <w:multiLevelType w:val="hybridMultilevel"/>
    <w:tmpl w:val="ED50D1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61775752"/>
    <w:multiLevelType w:val="hybridMultilevel"/>
    <w:tmpl w:val="E9F6446E"/>
    <w:lvl w:ilvl="0" w:tplc="A3AA3534">
      <w:start w:val="1"/>
      <w:numFmt w:val="decimal"/>
      <w:lvlText w:val="[%1]"/>
      <w:lvlJc w:val="center"/>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61ED008B"/>
    <w:multiLevelType w:val="hybridMultilevel"/>
    <w:tmpl w:val="1FF2CD30"/>
    <w:lvl w:ilvl="0" w:tplc="C58E8AE2">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4" w15:restartNumberingAfterBreak="0">
    <w:nsid w:val="63AE4EB6"/>
    <w:multiLevelType w:val="hybridMultilevel"/>
    <w:tmpl w:val="06B4A95C"/>
    <w:lvl w:ilvl="0" w:tplc="536EFE00">
      <w:start w:val="1"/>
      <w:numFmt w:val="decimal"/>
      <w:suff w:val="space"/>
      <w:lvlText w:val="類型%1"/>
      <w:lvlJc w:val="left"/>
      <w:pPr>
        <w:ind w:left="998" w:hanging="290"/>
      </w:pPr>
      <w:rPr>
        <w:rFonts w:hint="eastAsia"/>
        <w:color w:val="000000" w:themeColor="text1"/>
      </w:rPr>
    </w:lvl>
    <w:lvl w:ilvl="1" w:tplc="04090019">
      <w:start w:val="1"/>
      <w:numFmt w:val="ideographTraditional"/>
      <w:lvlText w:val="%2、"/>
      <w:lvlJc w:val="left"/>
      <w:pPr>
        <w:ind w:left="1441" w:hanging="480"/>
      </w:pPr>
    </w:lvl>
    <w:lvl w:ilvl="2" w:tplc="0409001B" w:tentative="1">
      <w:start w:val="1"/>
      <w:numFmt w:val="lowerRoman"/>
      <w:lvlText w:val="%3."/>
      <w:lvlJc w:val="right"/>
      <w:pPr>
        <w:ind w:left="1921" w:hanging="480"/>
      </w:pPr>
    </w:lvl>
    <w:lvl w:ilvl="3" w:tplc="0409000F" w:tentative="1">
      <w:start w:val="1"/>
      <w:numFmt w:val="decimal"/>
      <w:lvlText w:val="%4."/>
      <w:lvlJc w:val="left"/>
      <w:pPr>
        <w:ind w:left="2401" w:hanging="480"/>
      </w:pPr>
    </w:lvl>
    <w:lvl w:ilvl="4" w:tplc="04090019" w:tentative="1">
      <w:start w:val="1"/>
      <w:numFmt w:val="ideographTraditional"/>
      <w:lvlText w:val="%5、"/>
      <w:lvlJc w:val="left"/>
      <w:pPr>
        <w:ind w:left="2881" w:hanging="480"/>
      </w:pPr>
    </w:lvl>
    <w:lvl w:ilvl="5" w:tplc="0409001B" w:tentative="1">
      <w:start w:val="1"/>
      <w:numFmt w:val="lowerRoman"/>
      <w:lvlText w:val="%6."/>
      <w:lvlJc w:val="right"/>
      <w:pPr>
        <w:ind w:left="3361" w:hanging="480"/>
      </w:pPr>
    </w:lvl>
    <w:lvl w:ilvl="6" w:tplc="0409000F" w:tentative="1">
      <w:start w:val="1"/>
      <w:numFmt w:val="decimal"/>
      <w:lvlText w:val="%7."/>
      <w:lvlJc w:val="left"/>
      <w:pPr>
        <w:ind w:left="3841" w:hanging="480"/>
      </w:pPr>
    </w:lvl>
    <w:lvl w:ilvl="7" w:tplc="04090019" w:tentative="1">
      <w:start w:val="1"/>
      <w:numFmt w:val="ideographTraditional"/>
      <w:lvlText w:val="%8、"/>
      <w:lvlJc w:val="left"/>
      <w:pPr>
        <w:ind w:left="4321" w:hanging="480"/>
      </w:pPr>
    </w:lvl>
    <w:lvl w:ilvl="8" w:tplc="0409001B" w:tentative="1">
      <w:start w:val="1"/>
      <w:numFmt w:val="lowerRoman"/>
      <w:lvlText w:val="%9."/>
      <w:lvlJc w:val="right"/>
      <w:pPr>
        <w:ind w:left="4801" w:hanging="480"/>
      </w:pPr>
    </w:lvl>
  </w:abstractNum>
  <w:abstractNum w:abstractNumId="95" w15:restartNumberingAfterBreak="0">
    <w:nsid w:val="63FA3D3F"/>
    <w:multiLevelType w:val="multilevel"/>
    <w:tmpl w:val="2AB616A8"/>
    <w:lvl w:ilvl="0">
      <w:start w:val="2"/>
      <w:numFmt w:val="decimal"/>
      <w:lvlText w:val="%1."/>
      <w:lvlJc w:val="left"/>
      <w:pPr>
        <w:ind w:left="360" w:hanging="360"/>
      </w:pPr>
      <w:rPr>
        <w:rFonts w:hAnsi="Arial Unicode MS" w:hint="eastAsia"/>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960" w:hanging="480"/>
      </w:pPr>
      <w:rPr>
        <w:rFonts w:hAnsi="Arial Unicode MS" w:hint="eastAsia"/>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440" w:hanging="600"/>
      </w:pPr>
      <w:rPr>
        <w:rFonts w:hAnsi="Arial Unicode MS" w:hint="eastAsia"/>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920" w:hanging="480"/>
      </w:pPr>
      <w:rPr>
        <w:rFonts w:hAnsi="Arial Unicode MS" w:hint="eastAsia"/>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ind w:left="2400" w:hanging="480"/>
      </w:pPr>
      <w:rPr>
        <w:rFonts w:hAnsi="Arial Unicode MS" w:hint="eastAsia"/>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ind w:left="2880" w:hanging="600"/>
      </w:pPr>
      <w:rPr>
        <w:rFonts w:hAnsi="Arial Unicode MS" w:hint="eastAsia"/>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3360" w:hanging="480"/>
      </w:pPr>
      <w:rPr>
        <w:rFonts w:hAnsi="Arial Unicode MS" w:hint="eastAsia"/>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ind w:left="3840" w:hanging="480"/>
      </w:pPr>
      <w:rPr>
        <w:rFonts w:hAnsi="Arial Unicode MS" w:hint="eastAsia"/>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ind w:left="4320" w:hanging="600"/>
      </w:pPr>
      <w:rPr>
        <w:rFonts w:hAnsi="Arial Unicode MS" w:hint="eastAsia"/>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6" w15:restartNumberingAfterBreak="0">
    <w:nsid w:val="6434637A"/>
    <w:multiLevelType w:val="hybridMultilevel"/>
    <w:tmpl w:val="57F4B2D0"/>
    <w:lvl w:ilvl="0" w:tplc="28D0F796">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15:restartNumberingAfterBreak="0">
    <w:nsid w:val="64E86981"/>
    <w:multiLevelType w:val="hybridMultilevel"/>
    <w:tmpl w:val="88A00608"/>
    <w:lvl w:ilvl="0" w:tplc="FEFE1088">
      <w:start w:val="1"/>
      <w:numFmt w:val="upperLetter"/>
      <w:lvlText w:val="%1."/>
      <w:lvlJc w:val="left"/>
      <w:pPr>
        <w:ind w:left="360" w:hanging="360"/>
      </w:pPr>
      <w:rPr>
        <w:rFonts w:eastAsia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15:restartNumberingAfterBreak="0">
    <w:nsid w:val="65331DF7"/>
    <w:multiLevelType w:val="hybridMultilevel"/>
    <w:tmpl w:val="D9A2BAE8"/>
    <w:lvl w:ilvl="0" w:tplc="89565082">
      <w:start w:val="1"/>
      <w:numFmt w:val="taiwaneseCountingThousand"/>
      <w:lvlText w:val="(%1)"/>
      <w:lvlJc w:val="left"/>
      <w:pPr>
        <w:tabs>
          <w:tab w:val="num" w:pos="567"/>
        </w:tabs>
        <w:ind w:left="567" w:hanging="567"/>
      </w:pPr>
      <w:rPr>
        <w:rFonts w:ascii="標楷體" w:eastAsia="標楷體" w:hAnsi="標楷體" w:cs="@華康新篆體(P)"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9" w15:restartNumberingAfterBreak="0">
    <w:nsid w:val="655C4FAE"/>
    <w:multiLevelType w:val="hybridMultilevel"/>
    <w:tmpl w:val="FB266FBA"/>
    <w:lvl w:ilvl="0" w:tplc="A8B47BB2">
      <w:start w:val="1"/>
      <w:numFmt w:val="decimal"/>
      <w:lvlText w:val="[%1]"/>
      <w:lvlJc w:val="left"/>
      <w:pPr>
        <w:ind w:left="917" w:hanging="480"/>
      </w:pPr>
      <w:rPr>
        <w:rFonts w:ascii="Times New Roman" w:hAnsi="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15:restartNumberingAfterBreak="0">
    <w:nsid w:val="65C1665E"/>
    <w:multiLevelType w:val="hybridMultilevel"/>
    <w:tmpl w:val="FFBC6F5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15:restartNumberingAfterBreak="0">
    <w:nsid w:val="662F62DC"/>
    <w:multiLevelType w:val="hybridMultilevel"/>
    <w:tmpl w:val="F5149F9A"/>
    <w:lvl w:ilvl="0" w:tplc="1A601320">
      <w:start w:val="1"/>
      <w:numFmt w:val="upperLetter"/>
      <w:lvlText w:val="%1."/>
      <w:lvlJc w:val="left"/>
      <w:pPr>
        <w:ind w:left="366" w:hanging="360"/>
      </w:pPr>
      <w:rPr>
        <w:rFonts w:hint="default"/>
      </w:rPr>
    </w:lvl>
    <w:lvl w:ilvl="1" w:tplc="04090019" w:tentative="1">
      <w:start w:val="1"/>
      <w:numFmt w:val="ideographTraditional"/>
      <w:lvlText w:val="%2、"/>
      <w:lvlJc w:val="left"/>
      <w:pPr>
        <w:ind w:left="966" w:hanging="480"/>
      </w:pPr>
    </w:lvl>
    <w:lvl w:ilvl="2" w:tplc="0409001B" w:tentative="1">
      <w:start w:val="1"/>
      <w:numFmt w:val="lowerRoman"/>
      <w:lvlText w:val="%3."/>
      <w:lvlJc w:val="right"/>
      <w:pPr>
        <w:ind w:left="1446" w:hanging="480"/>
      </w:pPr>
    </w:lvl>
    <w:lvl w:ilvl="3" w:tplc="0409000F" w:tentative="1">
      <w:start w:val="1"/>
      <w:numFmt w:val="decimal"/>
      <w:lvlText w:val="%4."/>
      <w:lvlJc w:val="left"/>
      <w:pPr>
        <w:ind w:left="1926" w:hanging="480"/>
      </w:pPr>
    </w:lvl>
    <w:lvl w:ilvl="4" w:tplc="04090019" w:tentative="1">
      <w:start w:val="1"/>
      <w:numFmt w:val="ideographTraditional"/>
      <w:lvlText w:val="%5、"/>
      <w:lvlJc w:val="left"/>
      <w:pPr>
        <w:ind w:left="2406" w:hanging="480"/>
      </w:pPr>
    </w:lvl>
    <w:lvl w:ilvl="5" w:tplc="0409001B" w:tentative="1">
      <w:start w:val="1"/>
      <w:numFmt w:val="lowerRoman"/>
      <w:lvlText w:val="%6."/>
      <w:lvlJc w:val="right"/>
      <w:pPr>
        <w:ind w:left="2886" w:hanging="480"/>
      </w:pPr>
    </w:lvl>
    <w:lvl w:ilvl="6" w:tplc="0409000F" w:tentative="1">
      <w:start w:val="1"/>
      <w:numFmt w:val="decimal"/>
      <w:lvlText w:val="%7."/>
      <w:lvlJc w:val="left"/>
      <w:pPr>
        <w:ind w:left="3366" w:hanging="480"/>
      </w:pPr>
    </w:lvl>
    <w:lvl w:ilvl="7" w:tplc="04090019" w:tentative="1">
      <w:start w:val="1"/>
      <w:numFmt w:val="ideographTraditional"/>
      <w:lvlText w:val="%8、"/>
      <w:lvlJc w:val="left"/>
      <w:pPr>
        <w:ind w:left="3846" w:hanging="480"/>
      </w:pPr>
    </w:lvl>
    <w:lvl w:ilvl="8" w:tplc="0409001B" w:tentative="1">
      <w:start w:val="1"/>
      <w:numFmt w:val="lowerRoman"/>
      <w:lvlText w:val="%9."/>
      <w:lvlJc w:val="right"/>
      <w:pPr>
        <w:ind w:left="4326" w:hanging="480"/>
      </w:pPr>
    </w:lvl>
  </w:abstractNum>
  <w:abstractNum w:abstractNumId="102" w15:restartNumberingAfterBreak="0">
    <w:nsid w:val="6911714C"/>
    <w:multiLevelType w:val="hybridMultilevel"/>
    <w:tmpl w:val="84762C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15:restartNumberingAfterBreak="0">
    <w:nsid w:val="6A493B1F"/>
    <w:multiLevelType w:val="hybridMultilevel"/>
    <w:tmpl w:val="A2368874"/>
    <w:lvl w:ilvl="0" w:tplc="2AAA00C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4" w15:restartNumberingAfterBreak="0">
    <w:nsid w:val="6A517D5F"/>
    <w:multiLevelType w:val="hybridMultilevel"/>
    <w:tmpl w:val="28F80A58"/>
    <w:lvl w:ilvl="0" w:tplc="2FAC2468">
      <w:start w:val="1"/>
      <w:numFmt w:val="decimal"/>
      <w:lvlText w:val="[%1]"/>
      <w:lvlJc w:val="left"/>
      <w:pPr>
        <w:ind w:left="480" w:hanging="480"/>
      </w:pPr>
      <w:rPr>
        <w:rFonts w:ascii="Times New Roman" w:hAnsi="Times New Roman" w:hint="default"/>
        <w:b w:val="0"/>
        <w:bCs w:val="0"/>
        <w:i w:val="0"/>
        <w:iCs w:val="0"/>
        <w:sz w:val="24"/>
      </w:rPr>
    </w:lvl>
    <w:lvl w:ilvl="1" w:tplc="04090019" w:tentative="1">
      <w:start w:val="1"/>
      <w:numFmt w:val="ideographTraditional"/>
      <w:lvlText w:val="%2、"/>
      <w:lvlJc w:val="left"/>
      <w:pPr>
        <w:ind w:left="3512" w:hanging="480"/>
      </w:pPr>
    </w:lvl>
    <w:lvl w:ilvl="2" w:tplc="0409001B" w:tentative="1">
      <w:start w:val="1"/>
      <w:numFmt w:val="lowerRoman"/>
      <w:lvlText w:val="%3."/>
      <w:lvlJc w:val="right"/>
      <w:pPr>
        <w:ind w:left="3992" w:hanging="480"/>
      </w:pPr>
    </w:lvl>
    <w:lvl w:ilvl="3" w:tplc="0409000F" w:tentative="1">
      <w:start w:val="1"/>
      <w:numFmt w:val="decimal"/>
      <w:lvlText w:val="%4."/>
      <w:lvlJc w:val="left"/>
      <w:pPr>
        <w:ind w:left="4472" w:hanging="480"/>
      </w:pPr>
    </w:lvl>
    <w:lvl w:ilvl="4" w:tplc="04090019" w:tentative="1">
      <w:start w:val="1"/>
      <w:numFmt w:val="ideographTraditional"/>
      <w:lvlText w:val="%5、"/>
      <w:lvlJc w:val="left"/>
      <w:pPr>
        <w:ind w:left="4952" w:hanging="480"/>
      </w:pPr>
    </w:lvl>
    <w:lvl w:ilvl="5" w:tplc="0409001B" w:tentative="1">
      <w:start w:val="1"/>
      <w:numFmt w:val="lowerRoman"/>
      <w:lvlText w:val="%6."/>
      <w:lvlJc w:val="right"/>
      <w:pPr>
        <w:ind w:left="5432" w:hanging="480"/>
      </w:pPr>
    </w:lvl>
    <w:lvl w:ilvl="6" w:tplc="0409000F" w:tentative="1">
      <w:start w:val="1"/>
      <w:numFmt w:val="decimal"/>
      <w:lvlText w:val="%7."/>
      <w:lvlJc w:val="left"/>
      <w:pPr>
        <w:ind w:left="5912" w:hanging="480"/>
      </w:pPr>
    </w:lvl>
    <w:lvl w:ilvl="7" w:tplc="04090019" w:tentative="1">
      <w:start w:val="1"/>
      <w:numFmt w:val="ideographTraditional"/>
      <w:lvlText w:val="%8、"/>
      <w:lvlJc w:val="left"/>
      <w:pPr>
        <w:ind w:left="6392" w:hanging="480"/>
      </w:pPr>
    </w:lvl>
    <w:lvl w:ilvl="8" w:tplc="0409001B" w:tentative="1">
      <w:start w:val="1"/>
      <w:numFmt w:val="lowerRoman"/>
      <w:lvlText w:val="%9."/>
      <w:lvlJc w:val="right"/>
      <w:pPr>
        <w:ind w:left="6872" w:hanging="480"/>
      </w:pPr>
    </w:lvl>
  </w:abstractNum>
  <w:abstractNum w:abstractNumId="105" w15:restartNumberingAfterBreak="0">
    <w:nsid w:val="6AE810CB"/>
    <w:multiLevelType w:val="hybridMultilevel"/>
    <w:tmpl w:val="43546288"/>
    <w:lvl w:ilvl="0" w:tplc="C602B9EC">
      <w:start w:val="2"/>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06" w15:restartNumberingAfterBreak="0">
    <w:nsid w:val="6B555EF0"/>
    <w:multiLevelType w:val="hybridMultilevel"/>
    <w:tmpl w:val="CEDA14F2"/>
    <w:lvl w:ilvl="0" w:tplc="F94456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15:restartNumberingAfterBreak="0">
    <w:nsid w:val="6D360964"/>
    <w:multiLevelType w:val="hybridMultilevel"/>
    <w:tmpl w:val="46F0F132"/>
    <w:lvl w:ilvl="0" w:tplc="6B08B0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8" w15:restartNumberingAfterBreak="0">
    <w:nsid w:val="6D9B16DF"/>
    <w:multiLevelType w:val="hybridMultilevel"/>
    <w:tmpl w:val="20001B72"/>
    <w:lvl w:ilvl="0" w:tplc="04090001">
      <w:start w:val="1"/>
      <w:numFmt w:val="bullet"/>
      <w:lvlText w:val=""/>
      <w:lvlJc w:val="left"/>
      <w:pPr>
        <w:ind w:left="763" w:hanging="480"/>
      </w:pPr>
      <w:rPr>
        <w:rFonts w:ascii="Wingdings" w:hAnsi="Wingdings" w:hint="default"/>
      </w:rPr>
    </w:lvl>
    <w:lvl w:ilvl="1" w:tplc="04090003" w:tentative="1">
      <w:start w:val="1"/>
      <w:numFmt w:val="bullet"/>
      <w:lvlText w:val=""/>
      <w:lvlJc w:val="left"/>
      <w:pPr>
        <w:ind w:left="1243" w:hanging="480"/>
      </w:pPr>
      <w:rPr>
        <w:rFonts w:ascii="Wingdings" w:hAnsi="Wingdings" w:hint="default"/>
      </w:rPr>
    </w:lvl>
    <w:lvl w:ilvl="2" w:tplc="04090005" w:tentative="1">
      <w:start w:val="1"/>
      <w:numFmt w:val="bullet"/>
      <w:lvlText w:val=""/>
      <w:lvlJc w:val="left"/>
      <w:pPr>
        <w:ind w:left="1723" w:hanging="480"/>
      </w:pPr>
      <w:rPr>
        <w:rFonts w:ascii="Wingdings" w:hAnsi="Wingdings" w:hint="default"/>
      </w:rPr>
    </w:lvl>
    <w:lvl w:ilvl="3" w:tplc="04090001" w:tentative="1">
      <w:start w:val="1"/>
      <w:numFmt w:val="bullet"/>
      <w:lvlText w:val=""/>
      <w:lvlJc w:val="left"/>
      <w:pPr>
        <w:ind w:left="2203" w:hanging="480"/>
      </w:pPr>
      <w:rPr>
        <w:rFonts w:ascii="Wingdings" w:hAnsi="Wingdings" w:hint="default"/>
      </w:rPr>
    </w:lvl>
    <w:lvl w:ilvl="4" w:tplc="04090003" w:tentative="1">
      <w:start w:val="1"/>
      <w:numFmt w:val="bullet"/>
      <w:lvlText w:val=""/>
      <w:lvlJc w:val="left"/>
      <w:pPr>
        <w:ind w:left="2683" w:hanging="480"/>
      </w:pPr>
      <w:rPr>
        <w:rFonts w:ascii="Wingdings" w:hAnsi="Wingdings" w:hint="default"/>
      </w:rPr>
    </w:lvl>
    <w:lvl w:ilvl="5" w:tplc="04090005" w:tentative="1">
      <w:start w:val="1"/>
      <w:numFmt w:val="bullet"/>
      <w:lvlText w:val=""/>
      <w:lvlJc w:val="left"/>
      <w:pPr>
        <w:ind w:left="3163" w:hanging="480"/>
      </w:pPr>
      <w:rPr>
        <w:rFonts w:ascii="Wingdings" w:hAnsi="Wingdings" w:hint="default"/>
      </w:rPr>
    </w:lvl>
    <w:lvl w:ilvl="6" w:tplc="04090001" w:tentative="1">
      <w:start w:val="1"/>
      <w:numFmt w:val="bullet"/>
      <w:lvlText w:val=""/>
      <w:lvlJc w:val="left"/>
      <w:pPr>
        <w:ind w:left="3643" w:hanging="480"/>
      </w:pPr>
      <w:rPr>
        <w:rFonts w:ascii="Wingdings" w:hAnsi="Wingdings" w:hint="default"/>
      </w:rPr>
    </w:lvl>
    <w:lvl w:ilvl="7" w:tplc="04090003" w:tentative="1">
      <w:start w:val="1"/>
      <w:numFmt w:val="bullet"/>
      <w:lvlText w:val=""/>
      <w:lvlJc w:val="left"/>
      <w:pPr>
        <w:ind w:left="4123" w:hanging="480"/>
      </w:pPr>
      <w:rPr>
        <w:rFonts w:ascii="Wingdings" w:hAnsi="Wingdings" w:hint="default"/>
      </w:rPr>
    </w:lvl>
    <w:lvl w:ilvl="8" w:tplc="04090005" w:tentative="1">
      <w:start w:val="1"/>
      <w:numFmt w:val="bullet"/>
      <w:lvlText w:val=""/>
      <w:lvlJc w:val="left"/>
      <w:pPr>
        <w:ind w:left="4603" w:hanging="480"/>
      </w:pPr>
      <w:rPr>
        <w:rFonts w:ascii="Wingdings" w:hAnsi="Wingdings" w:hint="default"/>
      </w:rPr>
    </w:lvl>
  </w:abstractNum>
  <w:abstractNum w:abstractNumId="109" w15:restartNumberingAfterBreak="0">
    <w:nsid w:val="6DFA5966"/>
    <w:multiLevelType w:val="hybridMultilevel"/>
    <w:tmpl w:val="08143C8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0" w15:restartNumberingAfterBreak="0">
    <w:nsid w:val="700E22FC"/>
    <w:multiLevelType w:val="hybridMultilevel"/>
    <w:tmpl w:val="9738E624"/>
    <w:lvl w:ilvl="0" w:tplc="2AAA00C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1" w15:restartNumberingAfterBreak="0">
    <w:nsid w:val="72A730CA"/>
    <w:multiLevelType w:val="hybridMultilevel"/>
    <w:tmpl w:val="4AAADEF2"/>
    <w:lvl w:ilvl="0" w:tplc="6B08B0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2" w15:restartNumberingAfterBreak="0">
    <w:nsid w:val="72E3514F"/>
    <w:multiLevelType w:val="hybridMultilevel"/>
    <w:tmpl w:val="6E3ED354"/>
    <w:lvl w:ilvl="0" w:tplc="408204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3" w15:restartNumberingAfterBreak="0">
    <w:nsid w:val="73E31F42"/>
    <w:multiLevelType w:val="hybridMultilevel"/>
    <w:tmpl w:val="15C23938"/>
    <w:lvl w:ilvl="0" w:tplc="7DF217F2">
      <w:start w:val="2"/>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4" w15:restartNumberingAfterBreak="0">
    <w:nsid w:val="744978C6"/>
    <w:multiLevelType w:val="hybridMultilevel"/>
    <w:tmpl w:val="71C035BA"/>
    <w:lvl w:ilvl="0" w:tplc="16E0E860">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15" w15:restartNumberingAfterBreak="0">
    <w:nsid w:val="7550480B"/>
    <w:multiLevelType w:val="hybridMultilevel"/>
    <w:tmpl w:val="C35ADFD2"/>
    <w:lvl w:ilvl="0" w:tplc="F648DB32">
      <w:start w:val="1"/>
      <w:numFmt w:val="decimal"/>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6" w15:restartNumberingAfterBreak="0">
    <w:nsid w:val="76667BE2"/>
    <w:multiLevelType w:val="hybridMultilevel"/>
    <w:tmpl w:val="4B825100"/>
    <w:lvl w:ilvl="0" w:tplc="426EC5BC">
      <w:start w:val="1"/>
      <w:numFmt w:val="upperLetter"/>
      <w:lvlText w:val="%1."/>
      <w:lvlJc w:val="left"/>
      <w:pPr>
        <w:ind w:left="366" w:hanging="360"/>
      </w:pPr>
      <w:rPr>
        <w:rFonts w:hint="default"/>
        <w:b/>
      </w:rPr>
    </w:lvl>
    <w:lvl w:ilvl="1" w:tplc="04090019" w:tentative="1">
      <w:start w:val="1"/>
      <w:numFmt w:val="ideographTraditional"/>
      <w:lvlText w:val="%2、"/>
      <w:lvlJc w:val="left"/>
      <w:pPr>
        <w:ind w:left="966" w:hanging="480"/>
      </w:pPr>
    </w:lvl>
    <w:lvl w:ilvl="2" w:tplc="0409001B" w:tentative="1">
      <w:start w:val="1"/>
      <w:numFmt w:val="lowerRoman"/>
      <w:lvlText w:val="%3."/>
      <w:lvlJc w:val="right"/>
      <w:pPr>
        <w:ind w:left="1446" w:hanging="480"/>
      </w:pPr>
    </w:lvl>
    <w:lvl w:ilvl="3" w:tplc="0409000F" w:tentative="1">
      <w:start w:val="1"/>
      <w:numFmt w:val="decimal"/>
      <w:lvlText w:val="%4."/>
      <w:lvlJc w:val="left"/>
      <w:pPr>
        <w:ind w:left="1926" w:hanging="480"/>
      </w:pPr>
    </w:lvl>
    <w:lvl w:ilvl="4" w:tplc="04090019" w:tentative="1">
      <w:start w:val="1"/>
      <w:numFmt w:val="ideographTraditional"/>
      <w:lvlText w:val="%5、"/>
      <w:lvlJc w:val="left"/>
      <w:pPr>
        <w:ind w:left="2406" w:hanging="480"/>
      </w:pPr>
    </w:lvl>
    <w:lvl w:ilvl="5" w:tplc="0409001B" w:tentative="1">
      <w:start w:val="1"/>
      <w:numFmt w:val="lowerRoman"/>
      <w:lvlText w:val="%6."/>
      <w:lvlJc w:val="right"/>
      <w:pPr>
        <w:ind w:left="2886" w:hanging="480"/>
      </w:pPr>
    </w:lvl>
    <w:lvl w:ilvl="6" w:tplc="0409000F" w:tentative="1">
      <w:start w:val="1"/>
      <w:numFmt w:val="decimal"/>
      <w:lvlText w:val="%7."/>
      <w:lvlJc w:val="left"/>
      <w:pPr>
        <w:ind w:left="3366" w:hanging="480"/>
      </w:pPr>
    </w:lvl>
    <w:lvl w:ilvl="7" w:tplc="04090019" w:tentative="1">
      <w:start w:val="1"/>
      <w:numFmt w:val="ideographTraditional"/>
      <w:lvlText w:val="%8、"/>
      <w:lvlJc w:val="left"/>
      <w:pPr>
        <w:ind w:left="3846" w:hanging="480"/>
      </w:pPr>
    </w:lvl>
    <w:lvl w:ilvl="8" w:tplc="0409001B" w:tentative="1">
      <w:start w:val="1"/>
      <w:numFmt w:val="lowerRoman"/>
      <w:lvlText w:val="%9."/>
      <w:lvlJc w:val="right"/>
      <w:pPr>
        <w:ind w:left="4326" w:hanging="480"/>
      </w:pPr>
    </w:lvl>
  </w:abstractNum>
  <w:abstractNum w:abstractNumId="117" w15:restartNumberingAfterBreak="0">
    <w:nsid w:val="76EC7E2A"/>
    <w:multiLevelType w:val="multilevel"/>
    <w:tmpl w:val="15AA5E6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18" w15:restartNumberingAfterBreak="0">
    <w:nsid w:val="784F47C2"/>
    <w:multiLevelType w:val="hybridMultilevel"/>
    <w:tmpl w:val="F88CBC2E"/>
    <w:lvl w:ilvl="0" w:tplc="F94456EA">
      <w:start w:val="1"/>
      <w:numFmt w:val="decimal"/>
      <w:lvlText w:val="%1"/>
      <w:lvlJc w:val="left"/>
      <w:pPr>
        <w:ind w:left="480" w:hanging="480"/>
      </w:pPr>
      <w:rPr>
        <w:rFonts w:hint="default"/>
        <w:b w:val="0"/>
        <w:bCs w:val="0"/>
        <w:i w:val="0"/>
        <w:iCs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9" w15:restartNumberingAfterBreak="0">
    <w:nsid w:val="796A2D24"/>
    <w:multiLevelType w:val="hybridMultilevel"/>
    <w:tmpl w:val="03FC1268"/>
    <w:lvl w:ilvl="0" w:tplc="9928205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0" w15:restartNumberingAfterBreak="0">
    <w:nsid w:val="79FB5D0C"/>
    <w:multiLevelType w:val="hybridMultilevel"/>
    <w:tmpl w:val="28F80A58"/>
    <w:lvl w:ilvl="0" w:tplc="FFFFFFFF">
      <w:start w:val="1"/>
      <w:numFmt w:val="decimal"/>
      <w:lvlText w:val="[%1]"/>
      <w:lvlJc w:val="left"/>
      <w:pPr>
        <w:ind w:left="480" w:hanging="480"/>
      </w:pPr>
      <w:rPr>
        <w:rFonts w:ascii="Times New Roman" w:hAnsi="Times New Roman" w:hint="default"/>
        <w:b w:val="0"/>
        <w:bCs w:val="0"/>
        <w:i w:val="0"/>
        <w:iCs w:val="0"/>
        <w:sz w:val="24"/>
      </w:rPr>
    </w:lvl>
    <w:lvl w:ilvl="1" w:tplc="FFFFFFFF" w:tentative="1">
      <w:start w:val="1"/>
      <w:numFmt w:val="ideographTraditional"/>
      <w:lvlText w:val="%2、"/>
      <w:lvlJc w:val="left"/>
      <w:pPr>
        <w:ind w:left="3512" w:hanging="480"/>
      </w:pPr>
    </w:lvl>
    <w:lvl w:ilvl="2" w:tplc="FFFFFFFF" w:tentative="1">
      <w:start w:val="1"/>
      <w:numFmt w:val="lowerRoman"/>
      <w:lvlText w:val="%3."/>
      <w:lvlJc w:val="right"/>
      <w:pPr>
        <w:ind w:left="3992" w:hanging="480"/>
      </w:pPr>
    </w:lvl>
    <w:lvl w:ilvl="3" w:tplc="FFFFFFFF" w:tentative="1">
      <w:start w:val="1"/>
      <w:numFmt w:val="decimal"/>
      <w:lvlText w:val="%4."/>
      <w:lvlJc w:val="left"/>
      <w:pPr>
        <w:ind w:left="4472" w:hanging="480"/>
      </w:pPr>
    </w:lvl>
    <w:lvl w:ilvl="4" w:tplc="FFFFFFFF" w:tentative="1">
      <w:start w:val="1"/>
      <w:numFmt w:val="ideographTraditional"/>
      <w:lvlText w:val="%5、"/>
      <w:lvlJc w:val="left"/>
      <w:pPr>
        <w:ind w:left="4952" w:hanging="480"/>
      </w:pPr>
    </w:lvl>
    <w:lvl w:ilvl="5" w:tplc="FFFFFFFF" w:tentative="1">
      <w:start w:val="1"/>
      <w:numFmt w:val="lowerRoman"/>
      <w:lvlText w:val="%6."/>
      <w:lvlJc w:val="right"/>
      <w:pPr>
        <w:ind w:left="5432" w:hanging="480"/>
      </w:pPr>
    </w:lvl>
    <w:lvl w:ilvl="6" w:tplc="FFFFFFFF" w:tentative="1">
      <w:start w:val="1"/>
      <w:numFmt w:val="decimal"/>
      <w:lvlText w:val="%7."/>
      <w:lvlJc w:val="left"/>
      <w:pPr>
        <w:ind w:left="5912" w:hanging="480"/>
      </w:pPr>
    </w:lvl>
    <w:lvl w:ilvl="7" w:tplc="FFFFFFFF" w:tentative="1">
      <w:start w:val="1"/>
      <w:numFmt w:val="ideographTraditional"/>
      <w:lvlText w:val="%8、"/>
      <w:lvlJc w:val="left"/>
      <w:pPr>
        <w:ind w:left="6392" w:hanging="480"/>
      </w:pPr>
    </w:lvl>
    <w:lvl w:ilvl="8" w:tplc="FFFFFFFF" w:tentative="1">
      <w:start w:val="1"/>
      <w:numFmt w:val="lowerRoman"/>
      <w:lvlText w:val="%9."/>
      <w:lvlJc w:val="right"/>
      <w:pPr>
        <w:ind w:left="6872" w:hanging="480"/>
      </w:pPr>
    </w:lvl>
  </w:abstractNum>
  <w:abstractNum w:abstractNumId="121" w15:restartNumberingAfterBreak="0">
    <w:nsid w:val="7A096F53"/>
    <w:multiLevelType w:val="hybridMultilevel"/>
    <w:tmpl w:val="36E68B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2" w15:restartNumberingAfterBreak="0">
    <w:nsid w:val="7C367EBE"/>
    <w:multiLevelType w:val="multilevel"/>
    <w:tmpl w:val="728287D0"/>
    <w:lvl w:ilvl="0">
      <w:start w:val="1"/>
      <w:numFmt w:val="decimal"/>
      <w:lvlText w:val="%1"/>
      <w:lvlJc w:val="left"/>
      <w:pPr>
        <w:ind w:left="360" w:hanging="360"/>
      </w:pPr>
      <w:rPr>
        <w:rFonts w:eastAsiaTheme="minorEastAsia" w:hint="default"/>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3" w15:restartNumberingAfterBreak="0">
    <w:nsid w:val="7D0C04BF"/>
    <w:multiLevelType w:val="hybridMultilevel"/>
    <w:tmpl w:val="74D0C41C"/>
    <w:lvl w:ilvl="0" w:tplc="9928205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4" w15:restartNumberingAfterBreak="0">
    <w:nsid w:val="7DEB7854"/>
    <w:multiLevelType w:val="hybridMultilevel"/>
    <w:tmpl w:val="E93AD59E"/>
    <w:lvl w:ilvl="0" w:tplc="F94456EA">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5" w15:restartNumberingAfterBreak="0">
    <w:nsid w:val="7E7E05E4"/>
    <w:multiLevelType w:val="hybridMultilevel"/>
    <w:tmpl w:val="77E87F2E"/>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6" w15:restartNumberingAfterBreak="0">
    <w:nsid w:val="7EA72E83"/>
    <w:multiLevelType w:val="hybridMultilevel"/>
    <w:tmpl w:val="3034A480"/>
    <w:lvl w:ilvl="0" w:tplc="18B88A1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 w:numId="2">
    <w:abstractNumId w:val="98"/>
  </w:num>
  <w:num w:numId="3">
    <w:abstractNumId w:val="51"/>
  </w:num>
  <w:num w:numId="4">
    <w:abstractNumId w:val="41"/>
  </w:num>
  <w:num w:numId="5">
    <w:abstractNumId w:val="6"/>
  </w:num>
  <w:num w:numId="6">
    <w:abstractNumId w:val="13"/>
  </w:num>
  <w:num w:numId="7">
    <w:abstractNumId w:val="52"/>
  </w:num>
  <w:num w:numId="8">
    <w:abstractNumId w:val="78"/>
  </w:num>
  <w:num w:numId="9">
    <w:abstractNumId w:val="71"/>
  </w:num>
  <w:num w:numId="10">
    <w:abstractNumId w:val="114"/>
  </w:num>
  <w:num w:numId="11">
    <w:abstractNumId w:val="126"/>
  </w:num>
  <w:num w:numId="12">
    <w:abstractNumId w:val="42"/>
  </w:num>
  <w:num w:numId="13">
    <w:abstractNumId w:val="23"/>
  </w:num>
  <w:num w:numId="14">
    <w:abstractNumId w:val="117"/>
  </w:num>
  <w:num w:numId="15">
    <w:abstractNumId w:val="37"/>
  </w:num>
  <w:num w:numId="16">
    <w:abstractNumId w:val="116"/>
  </w:num>
  <w:num w:numId="17">
    <w:abstractNumId w:val="101"/>
  </w:num>
  <w:num w:numId="18">
    <w:abstractNumId w:val="54"/>
  </w:num>
  <w:num w:numId="19">
    <w:abstractNumId w:val="31"/>
  </w:num>
  <w:num w:numId="20">
    <w:abstractNumId w:val="17"/>
  </w:num>
  <w:num w:numId="21">
    <w:abstractNumId w:val="16"/>
  </w:num>
  <w:num w:numId="22">
    <w:abstractNumId w:val="21"/>
  </w:num>
  <w:num w:numId="23">
    <w:abstractNumId w:val="108"/>
  </w:num>
  <w:num w:numId="24">
    <w:abstractNumId w:val="36"/>
  </w:num>
  <w:num w:numId="25">
    <w:abstractNumId w:val="102"/>
  </w:num>
  <w:num w:numId="26">
    <w:abstractNumId w:val="65"/>
  </w:num>
  <w:num w:numId="27">
    <w:abstractNumId w:val="89"/>
  </w:num>
  <w:num w:numId="28">
    <w:abstractNumId w:val="29"/>
  </w:num>
  <w:num w:numId="29">
    <w:abstractNumId w:val="76"/>
  </w:num>
  <w:num w:numId="30">
    <w:abstractNumId w:val="74"/>
  </w:num>
  <w:num w:numId="31">
    <w:abstractNumId w:val="12"/>
  </w:num>
  <w:num w:numId="32">
    <w:abstractNumId w:val="84"/>
  </w:num>
  <w:num w:numId="33">
    <w:abstractNumId w:val="94"/>
  </w:num>
  <w:num w:numId="34">
    <w:abstractNumId w:val="86"/>
  </w:num>
  <w:num w:numId="35">
    <w:abstractNumId w:val="9"/>
  </w:num>
  <w:num w:numId="36">
    <w:abstractNumId w:val="90"/>
  </w:num>
  <w:num w:numId="37">
    <w:abstractNumId w:val="44"/>
  </w:num>
  <w:num w:numId="38">
    <w:abstractNumId w:val="105"/>
  </w:num>
  <w:num w:numId="39">
    <w:abstractNumId w:val="47"/>
  </w:num>
  <w:num w:numId="40">
    <w:abstractNumId w:val="95"/>
  </w:num>
  <w:num w:numId="41">
    <w:abstractNumId w:val="20"/>
  </w:num>
  <w:num w:numId="42">
    <w:abstractNumId w:val="72"/>
  </w:num>
  <w:num w:numId="43">
    <w:abstractNumId w:val="88"/>
  </w:num>
  <w:num w:numId="44">
    <w:abstractNumId w:val="22"/>
  </w:num>
  <w:num w:numId="45">
    <w:abstractNumId w:val="99"/>
  </w:num>
  <w:num w:numId="46">
    <w:abstractNumId w:val="104"/>
  </w:num>
  <w:num w:numId="47">
    <w:abstractNumId w:val="40"/>
  </w:num>
  <w:num w:numId="48">
    <w:abstractNumId w:val="24"/>
  </w:num>
  <w:num w:numId="49">
    <w:abstractNumId w:val="35"/>
  </w:num>
  <w:num w:numId="50">
    <w:abstractNumId w:val="62"/>
  </w:num>
  <w:num w:numId="51">
    <w:abstractNumId w:val="63"/>
  </w:num>
  <w:num w:numId="52">
    <w:abstractNumId w:val="73"/>
  </w:num>
  <w:num w:numId="53">
    <w:abstractNumId w:val="112"/>
  </w:num>
  <w:num w:numId="54">
    <w:abstractNumId w:val="68"/>
  </w:num>
  <w:num w:numId="55">
    <w:abstractNumId w:val="100"/>
  </w:num>
  <w:num w:numId="56">
    <w:abstractNumId w:val="8"/>
  </w:num>
  <w:num w:numId="57">
    <w:abstractNumId w:val="58"/>
  </w:num>
  <w:num w:numId="58">
    <w:abstractNumId w:val="115"/>
  </w:num>
  <w:num w:numId="59">
    <w:abstractNumId w:val="79"/>
  </w:num>
  <w:num w:numId="60">
    <w:abstractNumId w:val="64"/>
  </w:num>
  <w:num w:numId="61">
    <w:abstractNumId w:val="43"/>
  </w:num>
  <w:num w:numId="62">
    <w:abstractNumId w:val="70"/>
  </w:num>
  <w:num w:numId="63">
    <w:abstractNumId w:val="32"/>
  </w:num>
  <w:num w:numId="64">
    <w:abstractNumId w:val="69"/>
  </w:num>
  <w:num w:numId="65">
    <w:abstractNumId w:val="111"/>
  </w:num>
  <w:num w:numId="66">
    <w:abstractNumId w:val="93"/>
  </w:num>
  <w:num w:numId="67">
    <w:abstractNumId w:val="67"/>
  </w:num>
  <w:num w:numId="68">
    <w:abstractNumId w:val="25"/>
  </w:num>
  <w:num w:numId="69">
    <w:abstractNumId w:val="85"/>
  </w:num>
  <w:num w:numId="70">
    <w:abstractNumId w:val="97"/>
  </w:num>
  <w:num w:numId="71">
    <w:abstractNumId w:val="28"/>
  </w:num>
  <w:num w:numId="72">
    <w:abstractNumId w:val="46"/>
  </w:num>
  <w:num w:numId="7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09"/>
  </w:num>
  <w:num w:numId="75">
    <w:abstractNumId w:val="19"/>
  </w:num>
  <w:num w:numId="76">
    <w:abstractNumId w:val="33"/>
  </w:num>
  <w:num w:numId="77">
    <w:abstractNumId w:val="81"/>
  </w:num>
  <w:num w:numId="78">
    <w:abstractNumId w:val="103"/>
  </w:num>
  <w:num w:numId="79">
    <w:abstractNumId w:val="26"/>
  </w:num>
  <w:num w:numId="80">
    <w:abstractNumId w:val="110"/>
  </w:num>
  <w:num w:numId="81">
    <w:abstractNumId w:val="87"/>
  </w:num>
  <w:num w:numId="82">
    <w:abstractNumId w:val="91"/>
  </w:num>
  <w:num w:numId="83">
    <w:abstractNumId w:val="27"/>
  </w:num>
  <w:num w:numId="84">
    <w:abstractNumId w:val="3"/>
  </w:num>
  <w:num w:numId="85">
    <w:abstractNumId w:val="77"/>
  </w:num>
  <w:num w:numId="86">
    <w:abstractNumId w:val="92"/>
  </w:num>
  <w:num w:numId="87">
    <w:abstractNumId w:val="57"/>
  </w:num>
  <w:num w:numId="88">
    <w:abstractNumId w:val="82"/>
  </w:num>
  <w:num w:numId="89">
    <w:abstractNumId w:val="121"/>
  </w:num>
  <w:num w:numId="90">
    <w:abstractNumId w:val="53"/>
  </w:num>
  <w:num w:numId="91">
    <w:abstractNumId w:val="106"/>
  </w:num>
  <w:num w:numId="92">
    <w:abstractNumId w:val="120"/>
  </w:num>
  <w:num w:numId="93">
    <w:abstractNumId w:val="118"/>
  </w:num>
  <w:num w:numId="94">
    <w:abstractNumId w:val="124"/>
  </w:num>
  <w:num w:numId="95">
    <w:abstractNumId w:val="55"/>
  </w:num>
  <w:num w:numId="96">
    <w:abstractNumId w:val="11"/>
  </w:num>
  <w:num w:numId="97">
    <w:abstractNumId w:val="125"/>
  </w:num>
  <w:num w:numId="98">
    <w:abstractNumId w:val="59"/>
  </w:num>
  <w:num w:numId="99">
    <w:abstractNumId w:val="38"/>
  </w:num>
  <w:num w:numId="100">
    <w:abstractNumId w:val="2"/>
  </w:num>
  <w:num w:numId="101">
    <w:abstractNumId w:val="4"/>
  </w:num>
  <w:num w:numId="102">
    <w:abstractNumId w:val="56"/>
  </w:num>
  <w:num w:numId="103">
    <w:abstractNumId w:val="15"/>
  </w:num>
  <w:num w:numId="104">
    <w:abstractNumId w:val="96"/>
  </w:num>
  <w:num w:numId="105">
    <w:abstractNumId w:val="5"/>
  </w:num>
  <w:num w:numId="106">
    <w:abstractNumId w:val="34"/>
  </w:num>
  <w:num w:numId="107">
    <w:abstractNumId w:val="18"/>
  </w:num>
  <w:num w:numId="108">
    <w:abstractNumId w:val="1"/>
  </w:num>
  <w:num w:numId="109">
    <w:abstractNumId w:val="75"/>
  </w:num>
  <w:num w:numId="110">
    <w:abstractNumId w:val="80"/>
  </w:num>
  <w:num w:numId="111">
    <w:abstractNumId w:val="66"/>
  </w:num>
  <w:num w:numId="112">
    <w:abstractNumId w:val="61"/>
  </w:num>
  <w:num w:numId="113">
    <w:abstractNumId w:val="60"/>
  </w:num>
  <w:num w:numId="114">
    <w:abstractNumId w:val="122"/>
  </w:num>
  <w:num w:numId="115">
    <w:abstractNumId w:val="49"/>
  </w:num>
  <w:num w:numId="116">
    <w:abstractNumId w:val="7"/>
  </w:num>
  <w:num w:numId="117">
    <w:abstractNumId w:val="10"/>
  </w:num>
  <w:num w:numId="118">
    <w:abstractNumId w:val="119"/>
  </w:num>
  <w:num w:numId="119">
    <w:abstractNumId w:val="123"/>
  </w:num>
  <w:num w:numId="120">
    <w:abstractNumId w:val="30"/>
  </w:num>
  <w:num w:numId="121">
    <w:abstractNumId w:val="50"/>
  </w:num>
  <w:num w:numId="122">
    <w:abstractNumId w:val="39"/>
  </w:num>
  <w:num w:numId="123">
    <w:abstractNumId w:val="113"/>
  </w:num>
  <w:num w:numId="124">
    <w:abstractNumId w:val="83"/>
  </w:num>
  <w:num w:numId="125">
    <w:abstractNumId w:val="48"/>
  </w:num>
  <w:num w:numId="126">
    <w:abstractNumId w:val="14"/>
  </w:num>
  <w:num w:numId="127">
    <w:abstractNumId w:val="107"/>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80"/>
  <w:evenAndOddHeaders/>
  <w:drawingGridHorizontalSpacing w:val="120"/>
  <w:displayHorizontalDrawingGridEvery w:val="0"/>
  <w:displayVerticalDrawingGridEvery w:val="2"/>
  <w:characterSpacingControl w:val="compressPunctuation"/>
  <w:hdrShapeDefaults>
    <o:shapedefaults v:ext="edit" spidmax="2049"/>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402"/>
    <w:rsid w:val="00000798"/>
    <w:rsid w:val="0000314D"/>
    <w:rsid w:val="0000320A"/>
    <w:rsid w:val="000037E8"/>
    <w:rsid w:val="00003F3B"/>
    <w:rsid w:val="00003FDC"/>
    <w:rsid w:val="00004102"/>
    <w:rsid w:val="000046DC"/>
    <w:rsid w:val="00005056"/>
    <w:rsid w:val="00005E5A"/>
    <w:rsid w:val="000064F2"/>
    <w:rsid w:val="000068A7"/>
    <w:rsid w:val="000069F3"/>
    <w:rsid w:val="00007399"/>
    <w:rsid w:val="00007FE6"/>
    <w:rsid w:val="000109E2"/>
    <w:rsid w:val="00010E7E"/>
    <w:rsid w:val="00011BB8"/>
    <w:rsid w:val="00011C20"/>
    <w:rsid w:val="00012189"/>
    <w:rsid w:val="00012C65"/>
    <w:rsid w:val="00012EBD"/>
    <w:rsid w:val="0001395B"/>
    <w:rsid w:val="000141BE"/>
    <w:rsid w:val="000141FD"/>
    <w:rsid w:val="00015CDD"/>
    <w:rsid w:val="000171AC"/>
    <w:rsid w:val="0001764D"/>
    <w:rsid w:val="00020051"/>
    <w:rsid w:val="000231EA"/>
    <w:rsid w:val="00023E4A"/>
    <w:rsid w:val="00023E6F"/>
    <w:rsid w:val="00024D88"/>
    <w:rsid w:val="000256D3"/>
    <w:rsid w:val="00026789"/>
    <w:rsid w:val="00027124"/>
    <w:rsid w:val="00027126"/>
    <w:rsid w:val="000277AF"/>
    <w:rsid w:val="000279E1"/>
    <w:rsid w:val="000304FE"/>
    <w:rsid w:val="000307D4"/>
    <w:rsid w:val="00031527"/>
    <w:rsid w:val="000316AC"/>
    <w:rsid w:val="00031E6E"/>
    <w:rsid w:val="00032856"/>
    <w:rsid w:val="00033333"/>
    <w:rsid w:val="000334BD"/>
    <w:rsid w:val="0003646E"/>
    <w:rsid w:val="00037246"/>
    <w:rsid w:val="000372A5"/>
    <w:rsid w:val="0003787E"/>
    <w:rsid w:val="00040047"/>
    <w:rsid w:val="0004117B"/>
    <w:rsid w:val="000411D1"/>
    <w:rsid w:val="00041A84"/>
    <w:rsid w:val="00043B1C"/>
    <w:rsid w:val="00043B8E"/>
    <w:rsid w:val="00044083"/>
    <w:rsid w:val="00044157"/>
    <w:rsid w:val="00044661"/>
    <w:rsid w:val="0004521B"/>
    <w:rsid w:val="0004762F"/>
    <w:rsid w:val="000500EF"/>
    <w:rsid w:val="0005041E"/>
    <w:rsid w:val="00050ACD"/>
    <w:rsid w:val="0005128F"/>
    <w:rsid w:val="0005235D"/>
    <w:rsid w:val="00053477"/>
    <w:rsid w:val="00053A5A"/>
    <w:rsid w:val="00054B92"/>
    <w:rsid w:val="000552F8"/>
    <w:rsid w:val="000558A2"/>
    <w:rsid w:val="000572C2"/>
    <w:rsid w:val="00057A45"/>
    <w:rsid w:val="00057A4B"/>
    <w:rsid w:val="00057E98"/>
    <w:rsid w:val="00060391"/>
    <w:rsid w:val="000604DA"/>
    <w:rsid w:val="0006069E"/>
    <w:rsid w:val="00060958"/>
    <w:rsid w:val="000613B5"/>
    <w:rsid w:val="00061A42"/>
    <w:rsid w:val="00061A5B"/>
    <w:rsid w:val="000620DB"/>
    <w:rsid w:val="000628C0"/>
    <w:rsid w:val="000628E3"/>
    <w:rsid w:val="00062A3F"/>
    <w:rsid w:val="00062F70"/>
    <w:rsid w:val="00063918"/>
    <w:rsid w:val="00063CB1"/>
    <w:rsid w:val="00063CCA"/>
    <w:rsid w:val="000646DE"/>
    <w:rsid w:val="00064739"/>
    <w:rsid w:val="00065631"/>
    <w:rsid w:val="000705B8"/>
    <w:rsid w:val="00071683"/>
    <w:rsid w:val="000719A8"/>
    <w:rsid w:val="00071CBB"/>
    <w:rsid w:val="00071E00"/>
    <w:rsid w:val="00072C76"/>
    <w:rsid w:val="00072CA7"/>
    <w:rsid w:val="000738A8"/>
    <w:rsid w:val="00073D6F"/>
    <w:rsid w:val="00073F80"/>
    <w:rsid w:val="00074361"/>
    <w:rsid w:val="00074693"/>
    <w:rsid w:val="000748E9"/>
    <w:rsid w:val="00074E6C"/>
    <w:rsid w:val="00074F29"/>
    <w:rsid w:val="00074F9A"/>
    <w:rsid w:val="00075E20"/>
    <w:rsid w:val="00075F89"/>
    <w:rsid w:val="0007654B"/>
    <w:rsid w:val="000808E1"/>
    <w:rsid w:val="00080E11"/>
    <w:rsid w:val="00080E93"/>
    <w:rsid w:val="00082CAF"/>
    <w:rsid w:val="00083640"/>
    <w:rsid w:val="00083819"/>
    <w:rsid w:val="00083A92"/>
    <w:rsid w:val="00084EC1"/>
    <w:rsid w:val="00084F67"/>
    <w:rsid w:val="0008504B"/>
    <w:rsid w:val="000859DB"/>
    <w:rsid w:val="00087DA6"/>
    <w:rsid w:val="00087EBB"/>
    <w:rsid w:val="000908F3"/>
    <w:rsid w:val="00090A3A"/>
    <w:rsid w:val="0009446B"/>
    <w:rsid w:val="00094F59"/>
    <w:rsid w:val="00095313"/>
    <w:rsid w:val="00095D86"/>
    <w:rsid w:val="00096645"/>
    <w:rsid w:val="00096D49"/>
    <w:rsid w:val="00097954"/>
    <w:rsid w:val="00097D35"/>
    <w:rsid w:val="000A11B5"/>
    <w:rsid w:val="000A1770"/>
    <w:rsid w:val="000A2418"/>
    <w:rsid w:val="000A3679"/>
    <w:rsid w:val="000A5FBA"/>
    <w:rsid w:val="000A65FF"/>
    <w:rsid w:val="000A673B"/>
    <w:rsid w:val="000A6FC3"/>
    <w:rsid w:val="000A7233"/>
    <w:rsid w:val="000B0402"/>
    <w:rsid w:val="000B0CB4"/>
    <w:rsid w:val="000B0E7C"/>
    <w:rsid w:val="000B120C"/>
    <w:rsid w:val="000B1596"/>
    <w:rsid w:val="000B1B4C"/>
    <w:rsid w:val="000B2BD1"/>
    <w:rsid w:val="000B3977"/>
    <w:rsid w:val="000B438F"/>
    <w:rsid w:val="000B46CD"/>
    <w:rsid w:val="000B5EDC"/>
    <w:rsid w:val="000B6016"/>
    <w:rsid w:val="000B6C38"/>
    <w:rsid w:val="000B6D11"/>
    <w:rsid w:val="000C139C"/>
    <w:rsid w:val="000C21C1"/>
    <w:rsid w:val="000C2A00"/>
    <w:rsid w:val="000C3048"/>
    <w:rsid w:val="000C31DF"/>
    <w:rsid w:val="000C3539"/>
    <w:rsid w:val="000C3D5D"/>
    <w:rsid w:val="000C504A"/>
    <w:rsid w:val="000C632A"/>
    <w:rsid w:val="000C7307"/>
    <w:rsid w:val="000C77E8"/>
    <w:rsid w:val="000C7D9D"/>
    <w:rsid w:val="000D0AB6"/>
    <w:rsid w:val="000D0BF9"/>
    <w:rsid w:val="000D140E"/>
    <w:rsid w:val="000D14EC"/>
    <w:rsid w:val="000D1E01"/>
    <w:rsid w:val="000D2BF1"/>
    <w:rsid w:val="000D3012"/>
    <w:rsid w:val="000D3275"/>
    <w:rsid w:val="000D3B15"/>
    <w:rsid w:val="000D4349"/>
    <w:rsid w:val="000D4CD4"/>
    <w:rsid w:val="000D4DEF"/>
    <w:rsid w:val="000D57ED"/>
    <w:rsid w:val="000D600F"/>
    <w:rsid w:val="000D64E0"/>
    <w:rsid w:val="000E0A3E"/>
    <w:rsid w:val="000E215C"/>
    <w:rsid w:val="000E2360"/>
    <w:rsid w:val="000E28E1"/>
    <w:rsid w:val="000E44C8"/>
    <w:rsid w:val="000E48D9"/>
    <w:rsid w:val="000E4FD4"/>
    <w:rsid w:val="000E57B1"/>
    <w:rsid w:val="000E61F8"/>
    <w:rsid w:val="000E66A7"/>
    <w:rsid w:val="000E68AE"/>
    <w:rsid w:val="000E76DA"/>
    <w:rsid w:val="000E7D4B"/>
    <w:rsid w:val="000F0665"/>
    <w:rsid w:val="000F252C"/>
    <w:rsid w:val="000F3385"/>
    <w:rsid w:val="000F3F87"/>
    <w:rsid w:val="000F4C5C"/>
    <w:rsid w:val="000F5AA0"/>
    <w:rsid w:val="000F5FBF"/>
    <w:rsid w:val="000F743A"/>
    <w:rsid w:val="000F753E"/>
    <w:rsid w:val="000F7628"/>
    <w:rsid w:val="000F773E"/>
    <w:rsid w:val="000F7D9D"/>
    <w:rsid w:val="000F7EAB"/>
    <w:rsid w:val="000F7EB8"/>
    <w:rsid w:val="001012EE"/>
    <w:rsid w:val="00102944"/>
    <w:rsid w:val="00102D90"/>
    <w:rsid w:val="00103D51"/>
    <w:rsid w:val="00103E56"/>
    <w:rsid w:val="001041D3"/>
    <w:rsid w:val="00104EEF"/>
    <w:rsid w:val="001053C0"/>
    <w:rsid w:val="001054E2"/>
    <w:rsid w:val="00105AEE"/>
    <w:rsid w:val="00106DF1"/>
    <w:rsid w:val="00106E53"/>
    <w:rsid w:val="00106F04"/>
    <w:rsid w:val="00107202"/>
    <w:rsid w:val="00110872"/>
    <w:rsid w:val="001115CC"/>
    <w:rsid w:val="00112143"/>
    <w:rsid w:val="00114AFB"/>
    <w:rsid w:val="00116E21"/>
    <w:rsid w:val="00117F2B"/>
    <w:rsid w:val="0012010C"/>
    <w:rsid w:val="00122B11"/>
    <w:rsid w:val="00122E38"/>
    <w:rsid w:val="0012357C"/>
    <w:rsid w:val="00123D4F"/>
    <w:rsid w:val="00123D65"/>
    <w:rsid w:val="0012503E"/>
    <w:rsid w:val="00126183"/>
    <w:rsid w:val="001266E3"/>
    <w:rsid w:val="001279BE"/>
    <w:rsid w:val="00130311"/>
    <w:rsid w:val="001313D0"/>
    <w:rsid w:val="0013162B"/>
    <w:rsid w:val="001316FC"/>
    <w:rsid w:val="00132345"/>
    <w:rsid w:val="00133818"/>
    <w:rsid w:val="00135DCD"/>
    <w:rsid w:val="0013763D"/>
    <w:rsid w:val="00140327"/>
    <w:rsid w:val="001410AA"/>
    <w:rsid w:val="00141637"/>
    <w:rsid w:val="00141FA5"/>
    <w:rsid w:val="00142741"/>
    <w:rsid w:val="001433A9"/>
    <w:rsid w:val="0014372E"/>
    <w:rsid w:val="001500B4"/>
    <w:rsid w:val="0015011C"/>
    <w:rsid w:val="00151DE6"/>
    <w:rsid w:val="00152087"/>
    <w:rsid w:val="00152DDA"/>
    <w:rsid w:val="001536A5"/>
    <w:rsid w:val="00154C98"/>
    <w:rsid w:val="0015538F"/>
    <w:rsid w:val="00155FC9"/>
    <w:rsid w:val="0015610B"/>
    <w:rsid w:val="001575CC"/>
    <w:rsid w:val="001600B0"/>
    <w:rsid w:val="00160A11"/>
    <w:rsid w:val="00160C19"/>
    <w:rsid w:val="001610D3"/>
    <w:rsid w:val="00161848"/>
    <w:rsid w:val="0016429F"/>
    <w:rsid w:val="00164F5D"/>
    <w:rsid w:val="00165456"/>
    <w:rsid w:val="00166067"/>
    <w:rsid w:val="0016668B"/>
    <w:rsid w:val="0016680F"/>
    <w:rsid w:val="001668C4"/>
    <w:rsid w:val="00166AAD"/>
    <w:rsid w:val="0016734F"/>
    <w:rsid w:val="00167502"/>
    <w:rsid w:val="00167ECE"/>
    <w:rsid w:val="00167FD9"/>
    <w:rsid w:val="001720C9"/>
    <w:rsid w:val="00172455"/>
    <w:rsid w:val="00172591"/>
    <w:rsid w:val="00173FC6"/>
    <w:rsid w:val="001743A7"/>
    <w:rsid w:val="00176D52"/>
    <w:rsid w:val="00176D6E"/>
    <w:rsid w:val="00177B39"/>
    <w:rsid w:val="00177EF2"/>
    <w:rsid w:val="00180ABA"/>
    <w:rsid w:val="0018227F"/>
    <w:rsid w:val="0018380B"/>
    <w:rsid w:val="00183C76"/>
    <w:rsid w:val="00183EE9"/>
    <w:rsid w:val="0018588E"/>
    <w:rsid w:val="0018625A"/>
    <w:rsid w:val="00186961"/>
    <w:rsid w:val="00186A50"/>
    <w:rsid w:val="00186A7D"/>
    <w:rsid w:val="00186D6B"/>
    <w:rsid w:val="00187167"/>
    <w:rsid w:val="00187844"/>
    <w:rsid w:val="00191759"/>
    <w:rsid w:val="00193682"/>
    <w:rsid w:val="001938BA"/>
    <w:rsid w:val="00193A62"/>
    <w:rsid w:val="00194B24"/>
    <w:rsid w:val="00196F20"/>
    <w:rsid w:val="0019773E"/>
    <w:rsid w:val="00197D76"/>
    <w:rsid w:val="001A0D98"/>
    <w:rsid w:val="001A0EFE"/>
    <w:rsid w:val="001A1359"/>
    <w:rsid w:val="001A17B6"/>
    <w:rsid w:val="001A1C2B"/>
    <w:rsid w:val="001A1FF0"/>
    <w:rsid w:val="001A23BC"/>
    <w:rsid w:val="001A3372"/>
    <w:rsid w:val="001A3705"/>
    <w:rsid w:val="001A4816"/>
    <w:rsid w:val="001A4AA4"/>
    <w:rsid w:val="001A5751"/>
    <w:rsid w:val="001A5808"/>
    <w:rsid w:val="001A59BF"/>
    <w:rsid w:val="001A64EC"/>
    <w:rsid w:val="001A6E4E"/>
    <w:rsid w:val="001B08F1"/>
    <w:rsid w:val="001B0A31"/>
    <w:rsid w:val="001B117B"/>
    <w:rsid w:val="001B13B4"/>
    <w:rsid w:val="001B2428"/>
    <w:rsid w:val="001B4C3F"/>
    <w:rsid w:val="001B4DC9"/>
    <w:rsid w:val="001B5523"/>
    <w:rsid w:val="001B5CAA"/>
    <w:rsid w:val="001B6121"/>
    <w:rsid w:val="001B7F5A"/>
    <w:rsid w:val="001C03B5"/>
    <w:rsid w:val="001C1934"/>
    <w:rsid w:val="001C1A92"/>
    <w:rsid w:val="001C27C2"/>
    <w:rsid w:val="001C30D0"/>
    <w:rsid w:val="001C34F5"/>
    <w:rsid w:val="001C3839"/>
    <w:rsid w:val="001C4C6D"/>
    <w:rsid w:val="001C4D20"/>
    <w:rsid w:val="001C4DAB"/>
    <w:rsid w:val="001C4DF6"/>
    <w:rsid w:val="001C53CA"/>
    <w:rsid w:val="001C605F"/>
    <w:rsid w:val="001C6551"/>
    <w:rsid w:val="001C6AB1"/>
    <w:rsid w:val="001C7113"/>
    <w:rsid w:val="001C77E5"/>
    <w:rsid w:val="001C78F4"/>
    <w:rsid w:val="001D0BF9"/>
    <w:rsid w:val="001D14CF"/>
    <w:rsid w:val="001D24E6"/>
    <w:rsid w:val="001D67FE"/>
    <w:rsid w:val="001E0AFB"/>
    <w:rsid w:val="001E2A29"/>
    <w:rsid w:val="001E36C9"/>
    <w:rsid w:val="001E3A6C"/>
    <w:rsid w:val="001E60A7"/>
    <w:rsid w:val="001E6E16"/>
    <w:rsid w:val="001E6FE7"/>
    <w:rsid w:val="001E76D6"/>
    <w:rsid w:val="001F04E2"/>
    <w:rsid w:val="001F1833"/>
    <w:rsid w:val="001F1F64"/>
    <w:rsid w:val="001F267F"/>
    <w:rsid w:val="001F28FF"/>
    <w:rsid w:val="001F29F2"/>
    <w:rsid w:val="001F33BD"/>
    <w:rsid w:val="001F3B32"/>
    <w:rsid w:val="001F3C3A"/>
    <w:rsid w:val="001F4017"/>
    <w:rsid w:val="001F5C55"/>
    <w:rsid w:val="00200F69"/>
    <w:rsid w:val="00202094"/>
    <w:rsid w:val="002029D9"/>
    <w:rsid w:val="00204112"/>
    <w:rsid w:val="00204B56"/>
    <w:rsid w:val="00205810"/>
    <w:rsid w:val="00205B67"/>
    <w:rsid w:val="002067FF"/>
    <w:rsid w:val="002068C9"/>
    <w:rsid w:val="0020697B"/>
    <w:rsid w:val="0020762A"/>
    <w:rsid w:val="0020784B"/>
    <w:rsid w:val="00207ECB"/>
    <w:rsid w:val="002105D7"/>
    <w:rsid w:val="002116DA"/>
    <w:rsid w:val="00211760"/>
    <w:rsid w:val="00212F96"/>
    <w:rsid w:val="00213BB8"/>
    <w:rsid w:val="00214415"/>
    <w:rsid w:val="002156BF"/>
    <w:rsid w:val="0021772D"/>
    <w:rsid w:val="00221B11"/>
    <w:rsid w:val="00221DCC"/>
    <w:rsid w:val="00221E75"/>
    <w:rsid w:val="00222336"/>
    <w:rsid w:val="00224479"/>
    <w:rsid w:val="00225106"/>
    <w:rsid w:val="002264A8"/>
    <w:rsid w:val="002273BC"/>
    <w:rsid w:val="002277B8"/>
    <w:rsid w:val="0022781B"/>
    <w:rsid w:val="00230831"/>
    <w:rsid w:val="00231940"/>
    <w:rsid w:val="00231F8A"/>
    <w:rsid w:val="00232120"/>
    <w:rsid w:val="0023276C"/>
    <w:rsid w:val="00232D8E"/>
    <w:rsid w:val="0023328F"/>
    <w:rsid w:val="0023351F"/>
    <w:rsid w:val="00233CAC"/>
    <w:rsid w:val="00234377"/>
    <w:rsid w:val="00234511"/>
    <w:rsid w:val="00234932"/>
    <w:rsid w:val="00234A52"/>
    <w:rsid w:val="00235C36"/>
    <w:rsid w:val="0023619D"/>
    <w:rsid w:val="00236275"/>
    <w:rsid w:val="00236FF3"/>
    <w:rsid w:val="002373FE"/>
    <w:rsid w:val="002378A3"/>
    <w:rsid w:val="00240589"/>
    <w:rsid w:val="0024118C"/>
    <w:rsid w:val="00242531"/>
    <w:rsid w:val="00242613"/>
    <w:rsid w:val="00243CAC"/>
    <w:rsid w:val="00244234"/>
    <w:rsid w:val="0024426C"/>
    <w:rsid w:val="00244AB2"/>
    <w:rsid w:val="00244EEB"/>
    <w:rsid w:val="00246823"/>
    <w:rsid w:val="00247C32"/>
    <w:rsid w:val="00247E19"/>
    <w:rsid w:val="00250556"/>
    <w:rsid w:val="00251694"/>
    <w:rsid w:val="002526DB"/>
    <w:rsid w:val="00252BE5"/>
    <w:rsid w:val="0025378A"/>
    <w:rsid w:val="002546AB"/>
    <w:rsid w:val="00255493"/>
    <w:rsid w:val="0025584B"/>
    <w:rsid w:val="00255B26"/>
    <w:rsid w:val="00257616"/>
    <w:rsid w:val="002600F8"/>
    <w:rsid w:val="00261031"/>
    <w:rsid w:val="00261AAF"/>
    <w:rsid w:val="002630B8"/>
    <w:rsid w:val="00264065"/>
    <w:rsid w:val="00264377"/>
    <w:rsid w:val="00264528"/>
    <w:rsid w:val="002647BD"/>
    <w:rsid w:val="002676F0"/>
    <w:rsid w:val="00267B1D"/>
    <w:rsid w:val="00267CBA"/>
    <w:rsid w:val="00270228"/>
    <w:rsid w:val="002740EB"/>
    <w:rsid w:val="00274954"/>
    <w:rsid w:val="00275C21"/>
    <w:rsid w:val="002761C2"/>
    <w:rsid w:val="00277381"/>
    <w:rsid w:val="00280505"/>
    <w:rsid w:val="00280750"/>
    <w:rsid w:val="00281C04"/>
    <w:rsid w:val="00281CC8"/>
    <w:rsid w:val="002823B3"/>
    <w:rsid w:val="002829BA"/>
    <w:rsid w:val="00284178"/>
    <w:rsid w:val="00284860"/>
    <w:rsid w:val="00285021"/>
    <w:rsid w:val="00287884"/>
    <w:rsid w:val="00290442"/>
    <w:rsid w:val="00290A2D"/>
    <w:rsid w:val="00290CE3"/>
    <w:rsid w:val="00290D0B"/>
    <w:rsid w:val="002915EC"/>
    <w:rsid w:val="00291B61"/>
    <w:rsid w:val="002936DE"/>
    <w:rsid w:val="00294DAD"/>
    <w:rsid w:val="00296CAF"/>
    <w:rsid w:val="00297E74"/>
    <w:rsid w:val="002A0E07"/>
    <w:rsid w:val="002A0FE5"/>
    <w:rsid w:val="002A1E22"/>
    <w:rsid w:val="002A2F9F"/>
    <w:rsid w:val="002A38BA"/>
    <w:rsid w:val="002A419B"/>
    <w:rsid w:val="002A42F7"/>
    <w:rsid w:val="002A5400"/>
    <w:rsid w:val="002A5AEA"/>
    <w:rsid w:val="002A730F"/>
    <w:rsid w:val="002A7497"/>
    <w:rsid w:val="002A76A3"/>
    <w:rsid w:val="002A7D55"/>
    <w:rsid w:val="002B03FE"/>
    <w:rsid w:val="002B2476"/>
    <w:rsid w:val="002B42BD"/>
    <w:rsid w:val="002B4817"/>
    <w:rsid w:val="002B4910"/>
    <w:rsid w:val="002B4F85"/>
    <w:rsid w:val="002B5C67"/>
    <w:rsid w:val="002B66B0"/>
    <w:rsid w:val="002B6DEA"/>
    <w:rsid w:val="002B7A16"/>
    <w:rsid w:val="002B7DA5"/>
    <w:rsid w:val="002C2968"/>
    <w:rsid w:val="002C2BE2"/>
    <w:rsid w:val="002C390C"/>
    <w:rsid w:val="002C3AED"/>
    <w:rsid w:val="002C4C81"/>
    <w:rsid w:val="002C50F7"/>
    <w:rsid w:val="002C512C"/>
    <w:rsid w:val="002C5679"/>
    <w:rsid w:val="002C69AF"/>
    <w:rsid w:val="002C69CE"/>
    <w:rsid w:val="002C6FFB"/>
    <w:rsid w:val="002C71E2"/>
    <w:rsid w:val="002C756C"/>
    <w:rsid w:val="002D0BB9"/>
    <w:rsid w:val="002D10F3"/>
    <w:rsid w:val="002D1E5E"/>
    <w:rsid w:val="002D2AAA"/>
    <w:rsid w:val="002D35DC"/>
    <w:rsid w:val="002D4C99"/>
    <w:rsid w:val="002D5455"/>
    <w:rsid w:val="002D54D6"/>
    <w:rsid w:val="002D5DEA"/>
    <w:rsid w:val="002D650C"/>
    <w:rsid w:val="002D7DA7"/>
    <w:rsid w:val="002E1442"/>
    <w:rsid w:val="002E1F68"/>
    <w:rsid w:val="002E1F8E"/>
    <w:rsid w:val="002E2793"/>
    <w:rsid w:val="002E2DFB"/>
    <w:rsid w:val="002E2F4B"/>
    <w:rsid w:val="002E305D"/>
    <w:rsid w:val="002E3089"/>
    <w:rsid w:val="002E338D"/>
    <w:rsid w:val="002E350E"/>
    <w:rsid w:val="002E534C"/>
    <w:rsid w:val="002E56CF"/>
    <w:rsid w:val="002E5792"/>
    <w:rsid w:val="002E6D74"/>
    <w:rsid w:val="002E6ED4"/>
    <w:rsid w:val="002E78D9"/>
    <w:rsid w:val="002F0B51"/>
    <w:rsid w:val="002F20E5"/>
    <w:rsid w:val="002F2D49"/>
    <w:rsid w:val="002F3E02"/>
    <w:rsid w:val="002F4E66"/>
    <w:rsid w:val="002F5513"/>
    <w:rsid w:val="0030023B"/>
    <w:rsid w:val="00300D80"/>
    <w:rsid w:val="00301ED8"/>
    <w:rsid w:val="00302AC6"/>
    <w:rsid w:val="00302D8E"/>
    <w:rsid w:val="00303E85"/>
    <w:rsid w:val="00304058"/>
    <w:rsid w:val="00304AAF"/>
    <w:rsid w:val="00304D64"/>
    <w:rsid w:val="00305131"/>
    <w:rsid w:val="0030687F"/>
    <w:rsid w:val="00306D0C"/>
    <w:rsid w:val="0030796B"/>
    <w:rsid w:val="003107FB"/>
    <w:rsid w:val="00310E32"/>
    <w:rsid w:val="0031113A"/>
    <w:rsid w:val="00311178"/>
    <w:rsid w:val="00311B8A"/>
    <w:rsid w:val="00311E01"/>
    <w:rsid w:val="00311E6E"/>
    <w:rsid w:val="00312559"/>
    <w:rsid w:val="00312EAD"/>
    <w:rsid w:val="0031330E"/>
    <w:rsid w:val="00314216"/>
    <w:rsid w:val="00314C35"/>
    <w:rsid w:val="003151E2"/>
    <w:rsid w:val="003161A8"/>
    <w:rsid w:val="00316A76"/>
    <w:rsid w:val="00316BF1"/>
    <w:rsid w:val="003208DA"/>
    <w:rsid w:val="003223CF"/>
    <w:rsid w:val="003224B8"/>
    <w:rsid w:val="00323253"/>
    <w:rsid w:val="0032485B"/>
    <w:rsid w:val="00324A54"/>
    <w:rsid w:val="00324FDF"/>
    <w:rsid w:val="003268B9"/>
    <w:rsid w:val="00326D8C"/>
    <w:rsid w:val="00326F0A"/>
    <w:rsid w:val="0032740B"/>
    <w:rsid w:val="003278F1"/>
    <w:rsid w:val="00327EE8"/>
    <w:rsid w:val="00327F2C"/>
    <w:rsid w:val="0033142A"/>
    <w:rsid w:val="00331D07"/>
    <w:rsid w:val="00331DE9"/>
    <w:rsid w:val="00333676"/>
    <w:rsid w:val="00333915"/>
    <w:rsid w:val="00334876"/>
    <w:rsid w:val="003364A5"/>
    <w:rsid w:val="00336980"/>
    <w:rsid w:val="00340274"/>
    <w:rsid w:val="0034036D"/>
    <w:rsid w:val="0034152E"/>
    <w:rsid w:val="00341FFE"/>
    <w:rsid w:val="003421B8"/>
    <w:rsid w:val="00342790"/>
    <w:rsid w:val="003427EA"/>
    <w:rsid w:val="00343A43"/>
    <w:rsid w:val="00343B42"/>
    <w:rsid w:val="00343FBB"/>
    <w:rsid w:val="00344280"/>
    <w:rsid w:val="00344378"/>
    <w:rsid w:val="003447A4"/>
    <w:rsid w:val="00345939"/>
    <w:rsid w:val="003460CF"/>
    <w:rsid w:val="00346148"/>
    <w:rsid w:val="00346A2A"/>
    <w:rsid w:val="00346B07"/>
    <w:rsid w:val="00347092"/>
    <w:rsid w:val="00347398"/>
    <w:rsid w:val="00347BD7"/>
    <w:rsid w:val="00350023"/>
    <w:rsid w:val="003523BB"/>
    <w:rsid w:val="00352AFF"/>
    <w:rsid w:val="00354124"/>
    <w:rsid w:val="00354458"/>
    <w:rsid w:val="00354A5F"/>
    <w:rsid w:val="00355012"/>
    <w:rsid w:val="0035510D"/>
    <w:rsid w:val="003555ED"/>
    <w:rsid w:val="00355A95"/>
    <w:rsid w:val="00356802"/>
    <w:rsid w:val="003578E5"/>
    <w:rsid w:val="00357FBB"/>
    <w:rsid w:val="0036000B"/>
    <w:rsid w:val="0036018F"/>
    <w:rsid w:val="00360329"/>
    <w:rsid w:val="003609D3"/>
    <w:rsid w:val="00360A7E"/>
    <w:rsid w:val="0036246C"/>
    <w:rsid w:val="003648F4"/>
    <w:rsid w:val="00365D59"/>
    <w:rsid w:val="00367560"/>
    <w:rsid w:val="003712A7"/>
    <w:rsid w:val="0037256D"/>
    <w:rsid w:val="003728D5"/>
    <w:rsid w:val="00372C9A"/>
    <w:rsid w:val="003732EE"/>
    <w:rsid w:val="003732F0"/>
    <w:rsid w:val="00373692"/>
    <w:rsid w:val="00373ECA"/>
    <w:rsid w:val="00374CEE"/>
    <w:rsid w:val="00376765"/>
    <w:rsid w:val="00377BF3"/>
    <w:rsid w:val="00380240"/>
    <w:rsid w:val="00380394"/>
    <w:rsid w:val="0038144D"/>
    <w:rsid w:val="003820D4"/>
    <w:rsid w:val="00382AB3"/>
    <w:rsid w:val="00383067"/>
    <w:rsid w:val="00385399"/>
    <w:rsid w:val="00385CF3"/>
    <w:rsid w:val="00386214"/>
    <w:rsid w:val="003865CD"/>
    <w:rsid w:val="003869F1"/>
    <w:rsid w:val="0038751D"/>
    <w:rsid w:val="003876D1"/>
    <w:rsid w:val="00387801"/>
    <w:rsid w:val="003908C9"/>
    <w:rsid w:val="00391B4F"/>
    <w:rsid w:val="003932F4"/>
    <w:rsid w:val="00393474"/>
    <w:rsid w:val="00393B9B"/>
    <w:rsid w:val="0039475F"/>
    <w:rsid w:val="00394DC2"/>
    <w:rsid w:val="003954E6"/>
    <w:rsid w:val="00396D84"/>
    <w:rsid w:val="00397089"/>
    <w:rsid w:val="00397314"/>
    <w:rsid w:val="003975D4"/>
    <w:rsid w:val="00397F4E"/>
    <w:rsid w:val="003A03DD"/>
    <w:rsid w:val="003A0823"/>
    <w:rsid w:val="003A25EC"/>
    <w:rsid w:val="003A26CF"/>
    <w:rsid w:val="003A297D"/>
    <w:rsid w:val="003A2A27"/>
    <w:rsid w:val="003A3298"/>
    <w:rsid w:val="003A32A1"/>
    <w:rsid w:val="003A3904"/>
    <w:rsid w:val="003A3B23"/>
    <w:rsid w:val="003A49BE"/>
    <w:rsid w:val="003A5C46"/>
    <w:rsid w:val="003A6B74"/>
    <w:rsid w:val="003A70BC"/>
    <w:rsid w:val="003A73BD"/>
    <w:rsid w:val="003B123C"/>
    <w:rsid w:val="003B301E"/>
    <w:rsid w:val="003B3108"/>
    <w:rsid w:val="003B32E3"/>
    <w:rsid w:val="003B3C96"/>
    <w:rsid w:val="003B3DE2"/>
    <w:rsid w:val="003B44DD"/>
    <w:rsid w:val="003B54E5"/>
    <w:rsid w:val="003B5A8E"/>
    <w:rsid w:val="003B6525"/>
    <w:rsid w:val="003B73DE"/>
    <w:rsid w:val="003B75F4"/>
    <w:rsid w:val="003B7999"/>
    <w:rsid w:val="003C05B2"/>
    <w:rsid w:val="003C0B9A"/>
    <w:rsid w:val="003C14C5"/>
    <w:rsid w:val="003C1E47"/>
    <w:rsid w:val="003C244C"/>
    <w:rsid w:val="003C251A"/>
    <w:rsid w:val="003C2B53"/>
    <w:rsid w:val="003C3AB7"/>
    <w:rsid w:val="003C49CB"/>
    <w:rsid w:val="003C4A88"/>
    <w:rsid w:val="003C4B34"/>
    <w:rsid w:val="003C5ED3"/>
    <w:rsid w:val="003C65A1"/>
    <w:rsid w:val="003C6BD2"/>
    <w:rsid w:val="003C6CD8"/>
    <w:rsid w:val="003C7432"/>
    <w:rsid w:val="003C78AB"/>
    <w:rsid w:val="003C7C3F"/>
    <w:rsid w:val="003C7CCD"/>
    <w:rsid w:val="003D0E9D"/>
    <w:rsid w:val="003D0F5E"/>
    <w:rsid w:val="003D0FF9"/>
    <w:rsid w:val="003D12E7"/>
    <w:rsid w:val="003D2A0B"/>
    <w:rsid w:val="003D2D66"/>
    <w:rsid w:val="003D3E39"/>
    <w:rsid w:val="003D42BB"/>
    <w:rsid w:val="003D4874"/>
    <w:rsid w:val="003D5529"/>
    <w:rsid w:val="003D77EA"/>
    <w:rsid w:val="003D7DDC"/>
    <w:rsid w:val="003E03C9"/>
    <w:rsid w:val="003E1044"/>
    <w:rsid w:val="003E1358"/>
    <w:rsid w:val="003E1C94"/>
    <w:rsid w:val="003E225E"/>
    <w:rsid w:val="003E2FF5"/>
    <w:rsid w:val="003E30D1"/>
    <w:rsid w:val="003E5D9A"/>
    <w:rsid w:val="003E6577"/>
    <w:rsid w:val="003E793B"/>
    <w:rsid w:val="003E7BA6"/>
    <w:rsid w:val="003F0019"/>
    <w:rsid w:val="003F0ABE"/>
    <w:rsid w:val="003F18DA"/>
    <w:rsid w:val="003F1AF8"/>
    <w:rsid w:val="003F20F4"/>
    <w:rsid w:val="003F20F5"/>
    <w:rsid w:val="003F3628"/>
    <w:rsid w:val="003F3E9D"/>
    <w:rsid w:val="003F4912"/>
    <w:rsid w:val="003F49A5"/>
    <w:rsid w:val="003F53BC"/>
    <w:rsid w:val="003F5511"/>
    <w:rsid w:val="003F5CB3"/>
    <w:rsid w:val="003F6600"/>
    <w:rsid w:val="003F694F"/>
    <w:rsid w:val="003F71C6"/>
    <w:rsid w:val="003F75AE"/>
    <w:rsid w:val="003F7694"/>
    <w:rsid w:val="00401BE0"/>
    <w:rsid w:val="00402813"/>
    <w:rsid w:val="00402C8C"/>
    <w:rsid w:val="00403077"/>
    <w:rsid w:val="00403136"/>
    <w:rsid w:val="00403546"/>
    <w:rsid w:val="004061A0"/>
    <w:rsid w:val="00406BF9"/>
    <w:rsid w:val="00406EFC"/>
    <w:rsid w:val="004070E8"/>
    <w:rsid w:val="00407D70"/>
    <w:rsid w:val="00407EDA"/>
    <w:rsid w:val="00410322"/>
    <w:rsid w:val="00410EAF"/>
    <w:rsid w:val="004129F5"/>
    <w:rsid w:val="004134AC"/>
    <w:rsid w:val="00413BF2"/>
    <w:rsid w:val="0041443D"/>
    <w:rsid w:val="00414A47"/>
    <w:rsid w:val="00414E76"/>
    <w:rsid w:val="00415896"/>
    <w:rsid w:val="00416894"/>
    <w:rsid w:val="00416E56"/>
    <w:rsid w:val="00420070"/>
    <w:rsid w:val="00421053"/>
    <w:rsid w:val="004215A0"/>
    <w:rsid w:val="00421A5A"/>
    <w:rsid w:val="004221CA"/>
    <w:rsid w:val="0042256C"/>
    <w:rsid w:val="0042356B"/>
    <w:rsid w:val="00424B63"/>
    <w:rsid w:val="004257A8"/>
    <w:rsid w:val="00425C80"/>
    <w:rsid w:val="004268FB"/>
    <w:rsid w:val="00427A8C"/>
    <w:rsid w:val="00427AFA"/>
    <w:rsid w:val="004303B7"/>
    <w:rsid w:val="00431C05"/>
    <w:rsid w:val="00433546"/>
    <w:rsid w:val="004340E8"/>
    <w:rsid w:val="004349D3"/>
    <w:rsid w:val="00434E7A"/>
    <w:rsid w:val="00434F8A"/>
    <w:rsid w:val="004352B8"/>
    <w:rsid w:val="00435963"/>
    <w:rsid w:val="00435CAB"/>
    <w:rsid w:val="004366AC"/>
    <w:rsid w:val="00436940"/>
    <w:rsid w:val="00436DD2"/>
    <w:rsid w:val="004376F6"/>
    <w:rsid w:val="0044053C"/>
    <w:rsid w:val="004405DD"/>
    <w:rsid w:val="004412A9"/>
    <w:rsid w:val="0044195D"/>
    <w:rsid w:val="00441FD2"/>
    <w:rsid w:val="004424E1"/>
    <w:rsid w:val="00442817"/>
    <w:rsid w:val="00445350"/>
    <w:rsid w:val="004455F5"/>
    <w:rsid w:val="004458AC"/>
    <w:rsid w:val="004458DE"/>
    <w:rsid w:val="00445A48"/>
    <w:rsid w:val="00451985"/>
    <w:rsid w:val="00451DD9"/>
    <w:rsid w:val="00454AE1"/>
    <w:rsid w:val="00454C94"/>
    <w:rsid w:val="004564CD"/>
    <w:rsid w:val="00456588"/>
    <w:rsid w:val="0045693A"/>
    <w:rsid w:val="00460900"/>
    <w:rsid w:val="00460F33"/>
    <w:rsid w:val="00461B4B"/>
    <w:rsid w:val="00461F41"/>
    <w:rsid w:val="00462207"/>
    <w:rsid w:val="0046248F"/>
    <w:rsid w:val="004628A1"/>
    <w:rsid w:val="004629B9"/>
    <w:rsid w:val="00462F91"/>
    <w:rsid w:val="004639AA"/>
    <w:rsid w:val="00464A44"/>
    <w:rsid w:val="00464ADB"/>
    <w:rsid w:val="00465013"/>
    <w:rsid w:val="00465EE1"/>
    <w:rsid w:val="0046606F"/>
    <w:rsid w:val="004660FB"/>
    <w:rsid w:val="004670BA"/>
    <w:rsid w:val="004672F9"/>
    <w:rsid w:val="00467552"/>
    <w:rsid w:val="0046763D"/>
    <w:rsid w:val="004709E1"/>
    <w:rsid w:val="00470E07"/>
    <w:rsid w:val="0047122A"/>
    <w:rsid w:val="00472C2D"/>
    <w:rsid w:val="00473460"/>
    <w:rsid w:val="00473DD9"/>
    <w:rsid w:val="004743E7"/>
    <w:rsid w:val="00474CDA"/>
    <w:rsid w:val="00475890"/>
    <w:rsid w:val="00476269"/>
    <w:rsid w:val="0047645A"/>
    <w:rsid w:val="0047660B"/>
    <w:rsid w:val="0047750A"/>
    <w:rsid w:val="00477B17"/>
    <w:rsid w:val="00477BDE"/>
    <w:rsid w:val="0048220B"/>
    <w:rsid w:val="004831F8"/>
    <w:rsid w:val="0048410D"/>
    <w:rsid w:val="004852DF"/>
    <w:rsid w:val="00485848"/>
    <w:rsid w:val="004859C9"/>
    <w:rsid w:val="00485D2D"/>
    <w:rsid w:val="00485DF7"/>
    <w:rsid w:val="00486496"/>
    <w:rsid w:val="00486F9A"/>
    <w:rsid w:val="0048789B"/>
    <w:rsid w:val="0049428F"/>
    <w:rsid w:val="004962A6"/>
    <w:rsid w:val="0049707A"/>
    <w:rsid w:val="004A066A"/>
    <w:rsid w:val="004A18E2"/>
    <w:rsid w:val="004A21C5"/>
    <w:rsid w:val="004A3414"/>
    <w:rsid w:val="004A42FE"/>
    <w:rsid w:val="004A4B26"/>
    <w:rsid w:val="004A51C3"/>
    <w:rsid w:val="004A52DD"/>
    <w:rsid w:val="004A76B5"/>
    <w:rsid w:val="004B0032"/>
    <w:rsid w:val="004B04B1"/>
    <w:rsid w:val="004B3070"/>
    <w:rsid w:val="004B3282"/>
    <w:rsid w:val="004B383E"/>
    <w:rsid w:val="004B5E5C"/>
    <w:rsid w:val="004B6BF4"/>
    <w:rsid w:val="004B6C7C"/>
    <w:rsid w:val="004B7532"/>
    <w:rsid w:val="004B78D8"/>
    <w:rsid w:val="004B7ED7"/>
    <w:rsid w:val="004C0A56"/>
    <w:rsid w:val="004C0C01"/>
    <w:rsid w:val="004C12E9"/>
    <w:rsid w:val="004C1DD5"/>
    <w:rsid w:val="004C2726"/>
    <w:rsid w:val="004C2E2E"/>
    <w:rsid w:val="004C3DA5"/>
    <w:rsid w:val="004C499B"/>
    <w:rsid w:val="004C4BBB"/>
    <w:rsid w:val="004C51F7"/>
    <w:rsid w:val="004C5307"/>
    <w:rsid w:val="004C5616"/>
    <w:rsid w:val="004C661E"/>
    <w:rsid w:val="004C6911"/>
    <w:rsid w:val="004D008C"/>
    <w:rsid w:val="004D0145"/>
    <w:rsid w:val="004D026E"/>
    <w:rsid w:val="004D072D"/>
    <w:rsid w:val="004D08C6"/>
    <w:rsid w:val="004D0D81"/>
    <w:rsid w:val="004D15A9"/>
    <w:rsid w:val="004D1C82"/>
    <w:rsid w:val="004D2AB1"/>
    <w:rsid w:val="004D42B0"/>
    <w:rsid w:val="004D46BE"/>
    <w:rsid w:val="004D4784"/>
    <w:rsid w:val="004D57B2"/>
    <w:rsid w:val="004D615C"/>
    <w:rsid w:val="004D69DD"/>
    <w:rsid w:val="004D7632"/>
    <w:rsid w:val="004D76D1"/>
    <w:rsid w:val="004D7C90"/>
    <w:rsid w:val="004E3F49"/>
    <w:rsid w:val="004E55F6"/>
    <w:rsid w:val="004E5B28"/>
    <w:rsid w:val="004E612C"/>
    <w:rsid w:val="004E6391"/>
    <w:rsid w:val="004E6D5D"/>
    <w:rsid w:val="004E6DC2"/>
    <w:rsid w:val="004E6F38"/>
    <w:rsid w:val="004E72B1"/>
    <w:rsid w:val="004F024A"/>
    <w:rsid w:val="004F0D60"/>
    <w:rsid w:val="004F20EE"/>
    <w:rsid w:val="004F2EAA"/>
    <w:rsid w:val="004F78ED"/>
    <w:rsid w:val="004F7B5D"/>
    <w:rsid w:val="00500C06"/>
    <w:rsid w:val="00501168"/>
    <w:rsid w:val="00501991"/>
    <w:rsid w:val="00501C68"/>
    <w:rsid w:val="00501D78"/>
    <w:rsid w:val="00503249"/>
    <w:rsid w:val="005041E7"/>
    <w:rsid w:val="0050421C"/>
    <w:rsid w:val="005042A0"/>
    <w:rsid w:val="00505B2E"/>
    <w:rsid w:val="00505EA1"/>
    <w:rsid w:val="00506B44"/>
    <w:rsid w:val="0050738C"/>
    <w:rsid w:val="00511429"/>
    <w:rsid w:val="00512849"/>
    <w:rsid w:val="005144F1"/>
    <w:rsid w:val="00514F90"/>
    <w:rsid w:val="00515084"/>
    <w:rsid w:val="00515846"/>
    <w:rsid w:val="0051593B"/>
    <w:rsid w:val="00516AB5"/>
    <w:rsid w:val="005174E3"/>
    <w:rsid w:val="00517CDC"/>
    <w:rsid w:val="00517CDE"/>
    <w:rsid w:val="005205AA"/>
    <w:rsid w:val="00520771"/>
    <w:rsid w:val="00521006"/>
    <w:rsid w:val="005216F1"/>
    <w:rsid w:val="00522786"/>
    <w:rsid w:val="00522875"/>
    <w:rsid w:val="005237FD"/>
    <w:rsid w:val="00523DC2"/>
    <w:rsid w:val="00524AB6"/>
    <w:rsid w:val="00524FA9"/>
    <w:rsid w:val="00525E21"/>
    <w:rsid w:val="00526DF5"/>
    <w:rsid w:val="005306C5"/>
    <w:rsid w:val="005312F6"/>
    <w:rsid w:val="00531645"/>
    <w:rsid w:val="005325DF"/>
    <w:rsid w:val="005327A0"/>
    <w:rsid w:val="00532936"/>
    <w:rsid w:val="00532B2C"/>
    <w:rsid w:val="00532C0C"/>
    <w:rsid w:val="00532E67"/>
    <w:rsid w:val="00533396"/>
    <w:rsid w:val="005334FD"/>
    <w:rsid w:val="00533B68"/>
    <w:rsid w:val="00534890"/>
    <w:rsid w:val="00534C9C"/>
    <w:rsid w:val="00534E42"/>
    <w:rsid w:val="00534EB9"/>
    <w:rsid w:val="0053584A"/>
    <w:rsid w:val="00535C37"/>
    <w:rsid w:val="00535DBF"/>
    <w:rsid w:val="00536B21"/>
    <w:rsid w:val="0053756B"/>
    <w:rsid w:val="00537A30"/>
    <w:rsid w:val="00537BC1"/>
    <w:rsid w:val="00537BC6"/>
    <w:rsid w:val="00537F78"/>
    <w:rsid w:val="005402D5"/>
    <w:rsid w:val="00540399"/>
    <w:rsid w:val="005413EC"/>
    <w:rsid w:val="005418A8"/>
    <w:rsid w:val="005418F0"/>
    <w:rsid w:val="00541A40"/>
    <w:rsid w:val="00542807"/>
    <w:rsid w:val="005428E4"/>
    <w:rsid w:val="005435A0"/>
    <w:rsid w:val="005456C8"/>
    <w:rsid w:val="00545DD0"/>
    <w:rsid w:val="00545E55"/>
    <w:rsid w:val="00547853"/>
    <w:rsid w:val="00547C10"/>
    <w:rsid w:val="005508A4"/>
    <w:rsid w:val="00550B28"/>
    <w:rsid w:val="00550CF1"/>
    <w:rsid w:val="00550F4E"/>
    <w:rsid w:val="00550FF9"/>
    <w:rsid w:val="00551A25"/>
    <w:rsid w:val="00551BA4"/>
    <w:rsid w:val="00551D39"/>
    <w:rsid w:val="0055259C"/>
    <w:rsid w:val="0055282C"/>
    <w:rsid w:val="00552841"/>
    <w:rsid w:val="00553099"/>
    <w:rsid w:val="00553617"/>
    <w:rsid w:val="005536CB"/>
    <w:rsid w:val="00553CBE"/>
    <w:rsid w:val="0055409C"/>
    <w:rsid w:val="00554BC9"/>
    <w:rsid w:val="00555B38"/>
    <w:rsid w:val="00555C7F"/>
    <w:rsid w:val="00555DFB"/>
    <w:rsid w:val="005564E4"/>
    <w:rsid w:val="00557121"/>
    <w:rsid w:val="0055715B"/>
    <w:rsid w:val="00557C80"/>
    <w:rsid w:val="00561876"/>
    <w:rsid w:val="00561953"/>
    <w:rsid w:val="00562695"/>
    <w:rsid w:val="00562F2B"/>
    <w:rsid w:val="00563058"/>
    <w:rsid w:val="00563085"/>
    <w:rsid w:val="00563794"/>
    <w:rsid w:val="00564060"/>
    <w:rsid w:val="0056475D"/>
    <w:rsid w:val="00564B17"/>
    <w:rsid w:val="00564D84"/>
    <w:rsid w:val="00565112"/>
    <w:rsid w:val="00565254"/>
    <w:rsid w:val="00565BA4"/>
    <w:rsid w:val="00566061"/>
    <w:rsid w:val="00566A51"/>
    <w:rsid w:val="00567471"/>
    <w:rsid w:val="00567A4A"/>
    <w:rsid w:val="00567CB7"/>
    <w:rsid w:val="00567EFA"/>
    <w:rsid w:val="005705E7"/>
    <w:rsid w:val="00570AD2"/>
    <w:rsid w:val="00570C0A"/>
    <w:rsid w:val="00571A92"/>
    <w:rsid w:val="00571D3D"/>
    <w:rsid w:val="00572DF3"/>
    <w:rsid w:val="00574533"/>
    <w:rsid w:val="00574DBB"/>
    <w:rsid w:val="005755D1"/>
    <w:rsid w:val="005756E9"/>
    <w:rsid w:val="00575712"/>
    <w:rsid w:val="005760FD"/>
    <w:rsid w:val="005767CF"/>
    <w:rsid w:val="0057705E"/>
    <w:rsid w:val="00577CAC"/>
    <w:rsid w:val="00580736"/>
    <w:rsid w:val="00581E68"/>
    <w:rsid w:val="005822EA"/>
    <w:rsid w:val="0058280F"/>
    <w:rsid w:val="0058464F"/>
    <w:rsid w:val="00584AD0"/>
    <w:rsid w:val="00585415"/>
    <w:rsid w:val="00585503"/>
    <w:rsid w:val="00585D74"/>
    <w:rsid w:val="0058607E"/>
    <w:rsid w:val="00587251"/>
    <w:rsid w:val="0058742A"/>
    <w:rsid w:val="00587620"/>
    <w:rsid w:val="0058780E"/>
    <w:rsid w:val="00590144"/>
    <w:rsid w:val="00590C4C"/>
    <w:rsid w:val="005910F7"/>
    <w:rsid w:val="00591253"/>
    <w:rsid w:val="0059138F"/>
    <w:rsid w:val="00591E15"/>
    <w:rsid w:val="005920D0"/>
    <w:rsid w:val="005929BE"/>
    <w:rsid w:val="00594677"/>
    <w:rsid w:val="00595747"/>
    <w:rsid w:val="00595D41"/>
    <w:rsid w:val="00595F96"/>
    <w:rsid w:val="00596167"/>
    <w:rsid w:val="005966AA"/>
    <w:rsid w:val="00596AD1"/>
    <w:rsid w:val="00596F44"/>
    <w:rsid w:val="00596FA6"/>
    <w:rsid w:val="005A1624"/>
    <w:rsid w:val="005A1BE3"/>
    <w:rsid w:val="005A1BF2"/>
    <w:rsid w:val="005A250A"/>
    <w:rsid w:val="005A355D"/>
    <w:rsid w:val="005A382E"/>
    <w:rsid w:val="005A3833"/>
    <w:rsid w:val="005A3B91"/>
    <w:rsid w:val="005A4402"/>
    <w:rsid w:val="005A5539"/>
    <w:rsid w:val="005A7815"/>
    <w:rsid w:val="005A79A4"/>
    <w:rsid w:val="005A7C93"/>
    <w:rsid w:val="005B0D4E"/>
    <w:rsid w:val="005B159D"/>
    <w:rsid w:val="005B1884"/>
    <w:rsid w:val="005B4755"/>
    <w:rsid w:val="005B4E29"/>
    <w:rsid w:val="005B50AA"/>
    <w:rsid w:val="005B5A48"/>
    <w:rsid w:val="005B5B85"/>
    <w:rsid w:val="005B6DB1"/>
    <w:rsid w:val="005B729E"/>
    <w:rsid w:val="005B7358"/>
    <w:rsid w:val="005B7825"/>
    <w:rsid w:val="005C01BE"/>
    <w:rsid w:val="005C3D3E"/>
    <w:rsid w:val="005C4429"/>
    <w:rsid w:val="005C4EC8"/>
    <w:rsid w:val="005C549C"/>
    <w:rsid w:val="005C54D9"/>
    <w:rsid w:val="005C57FF"/>
    <w:rsid w:val="005C6863"/>
    <w:rsid w:val="005C6943"/>
    <w:rsid w:val="005C77A2"/>
    <w:rsid w:val="005D06A8"/>
    <w:rsid w:val="005D10E4"/>
    <w:rsid w:val="005D1236"/>
    <w:rsid w:val="005D1CAA"/>
    <w:rsid w:val="005D2B8C"/>
    <w:rsid w:val="005D2D6F"/>
    <w:rsid w:val="005D2DB3"/>
    <w:rsid w:val="005D31E5"/>
    <w:rsid w:val="005D335D"/>
    <w:rsid w:val="005D3BCC"/>
    <w:rsid w:val="005D4303"/>
    <w:rsid w:val="005D4D7F"/>
    <w:rsid w:val="005D582B"/>
    <w:rsid w:val="005D5837"/>
    <w:rsid w:val="005D6B95"/>
    <w:rsid w:val="005D7D55"/>
    <w:rsid w:val="005E0117"/>
    <w:rsid w:val="005E0F5A"/>
    <w:rsid w:val="005E11AB"/>
    <w:rsid w:val="005E280F"/>
    <w:rsid w:val="005E2AAA"/>
    <w:rsid w:val="005E334A"/>
    <w:rsid w:val="005E3AAF"/>
    <w:rsid w:val="005E45E8"/>
    <w:rsid w:val="005E46DD"/>
    <w:rsid w:val="005E6623"/>
    <w:rsid w:val="005F0C3E"/>
    <w:rsid w:val="005F0E94"/>
    <w:rsid w:val="005F0FCF"/>
    <w:rsid w:val="005F225F"/>
    <w:rsid w:val="005F22AD"/>
    <w:rsid w:val="005F3D8E"/>
    <w:rsid w:val="005F3E01"/>
    <w:rsid w:val="005F4B2B"/>
    <w:rsid w:val="005F5812"/>
    <w:rsid w:val="005F5CF3"/>
    <w:rsid w:val="005F6465"/>
    <w:rsid w:val="005F763D"/>
    <w:rsid w:val="005F7AE6"/>
    <w:rsid w:val="0060095D"/>
    <w:rsid w:val="006016F8"/>
    <w:rsid w:val="00601788"/>
    <w:rsid w:val="00602173"/>
    <w:rsid w:val="00602C63"/>
    <w:rsid w:val="00603F4E"/>
    <w:rsid w:val="006040E1"/>
    <w:rsid w:val="006045CB"/>
    <w:rsid w:val="00604E08"/>
    <w:rsid w:val="006057CE"/>
    <w:rsid w:val="00606FFF"/>
    <w:rsid w:val="00607A52"/>
    <w:rsid w:val="00607FA1"/>
    <w:rsid w:val="006102A4"/>
    <w:rsid w:val="00610FAA"/>
    <w:rsid w:val="0061116F"/>
    <w:rsid w:val="006116BE"/>
    <w:rsid w:val="00613E19"/>
    <w:rsid w:val="00614641"/>
    <w:rsid w:val="00614DA8"/>
    <w:rsid w:val="00615448"/>
    <w:rsid w:val="006155BA"/>
    <w:rsid w:val="006163A4"/>
    <w:rsid w:val="00621434"/>
    <w:rsid w:val="00621B50"/>
    <w:rsid w:val="0062267D"/>
    <w:rsid w:val="00622C78"/>
    <w:rsid w:val="00622F08"/>
    <w:rsid w:val="00623FBA"/>
    <w:rsid w:val="00624050"/>
    <w:rsid w:val="006241A5"/>
    <w:rsid w:val="006249E8"/>
    <w:rsid w:val="006259EB"/>
    <w:rsid w:val="00626FC3"/>
    <w:rsid w:val="00630CDF"/>
    <w:rsid w:val="006318DE"/>
    <w:rsid w:val="0063215E"/>
    <w:rsid w:val="006327FA"/>
    <w:rsid w:val="00632D5F"/>
    <w:rsid w:val="00633530"/>
    <w:rsid w:val="006349E0"/>
    <w:rsid w:val="0063580B"/>
    <w:rsid w:val="00635ADD"/>
    <w:rsid w:val="00636646"/>
    <w:rsid w:val="006376E3"/>
    <w:rsid w:val="006400ED"/>
    <w:rsid w:val="0064021D"/>
    <w:rsid w:val="006411E7"/>
    <w:rsid w:val="00641800"/>
    <w:rsid w:val="006424E4"/>
    <w:rsid w:val="006437CB"/>
    <w:rsid w:val="006438FB"/>
    <w:rsid w:val="00643D28"/>
    <w:rsid w:val="00644157"/>
    <w:rsid w:val="00644478"/>
    <w:rsid w:val="00644754"/>
    <w:rsid w:val="00644EEB"/>
    <w:rsid w:val="00645A55"/>
    <w:rsid w:val="00645EA8"/>
    <w:rsid w:val="00647397"/>
    <w:rsid w:val="006515AA"/>
    <w:rsid w:val="006520D5"/>
    <w:rsid w:val="006523A2"/>
    <w:rsid w:val="00653466"/>
    <w:rsid w:val="00653962"/>
    <w:rsid w:val="0065468C"/>
    <w:rsid w:val="006555BB"/>
    <w:rsid w:val="006564CF"/>
    <w:rsid w:val="006622D9"/>
    <w:rsid w:val="0066504F"/>
    <w:rsid w:val="006655CC"/>
    <w:rsid w:val="00666250"/>
    <w:rsid w:val="006662FE"/>
    <w:rsid w:val="00670B7B"/>
    <w:rsid w:val="00671A1D"/>
    <w:rsid w:val="00672237"/>
    <w:rsid w:val="00672451"/>
    <w:rsid w:val="00673779"/>
    <w:rsid w:val="00673D4F"/>
    <w:rsid w:val="006746CF"/>
    <w:rsid w:val="006755F4"/>
    <w:rsid w:val="0067569C"/>
    <w:rsid w:val="006762FA"/>
    <w:rsid w:val="00677211"/>
    <w:rsid w:val="00677B34"/>
    <w:rsid w:val="00680046"/>
    <w:rsid w:val="006800BE"/>
    <w:rsid w:val="006806A4"/>
    <w:rsid w:val="006808A6"/>
    <w:rsid w:val="006818D5"/>
    <w:rsid w:val="00682BB3"/>
    <w:rsid w:val="0068325E"/>
    <w:rsid w:val="006842CB"/>
    <w:rsid w:val="00686408"/>
    <w:rsid w:val="00687A54"/>
    <w:rsid w:val="00690D96"/>
    <w:rsid w:val="00691C69"/>
    <w:rsid w:val="00693F2B"/>
    <w:rsid w:val="00694304"/>
    <w:rsid w:val="00696082"/>
    <w:rsid w:val="006961DF"/>
    <w:rsid w:val="00696FD1"/>
    <w:rsid w:val="006970B9"/>
    <w:rsid w:val="006972E3"/>
    <w:rsid w:val="006A087D"/>
    <w:rsid w:val="006A0A03"/>
    <w:rsid w:val="006A0EF8"/>
    <w:rsid w:val="006A11C1"/>
    <w:rsid w:val="006A146F"/>
    <w:rsid w:val="006A1BCC"/>
    <w:rsid w:val="006A20EE"/>
    <w:rsid w:val="006A26F1"/>
    <w:rsid w:val="006A276D"/>
    <w:rsid w:val="006A2AE6"/>
    <w:rsid w:val="006A32F4"/>
    <w:rsid w:val="006A35CA"/>
    <w:rsid w:val="006A3B7F"/>
    <w:rsid w:val="006A472D"/>
    <w:rsid w:val="006A476D"/>
    <w:rsid w:val="006A4CE1"/>
    <w:rsid w:val="006A4D60"/>
    <w:rsid w:val="006A554B"/>
    <w:rsid w:val="006A564E"/>
    <w:rsid w:val="006A5B52"/>
    <w:rsid w:val="006A5EC2"/>
    <w:rsid w:val="006A7484"/>
    <w:rsid w:val="006A7ECF"/>
    <w:rsid w:val="006B1686"/>
    <w:rsid w:val="006B1B0D"/>
    <w:rsid w:val="006B214A"/>
    <w:rsid w:val="006B2625"/>
    <w:rsid w:val="006B2D09"/>
    <w:rsid w:val="006B3F03"/>
    <w:rsid w:val="006B4180"/>
    <w:rsid w:val="006B4E17"/>
    <w:rsid w:val="006B4F5E"/>
    <w:rsid w:val="006B5A9D"/>
    <w:rsid w:val="006B63FB"/>
    <w:rsid w:val="006B6843"/>
    <w:rsid w:val="006B739F"/>
    <w:rsid w:val="006C012F"/>
    <w:rsid w:val="006C0B2B"/>
    <w:rsid w:val="006C0E43"/>
    <w:rsid w:val="006C123F"/>
    <w:rsid w:val="006C1D4E"/>
    <w:rsid w:val="006C2613"/>
    <w:rsid w:val="006C3821"/>
    <w:rsid w:val="006C407A"/>
    <w:rsid w:val="006C5086"/>
    <w:rsid w:val="006C53DA"/>
    <w:rsid w:val="006C5507"/>
    <w:rsid w:val="006C5FAF"/>
    <w:rsid w:val="006C6043"/>
    <w:rsid w:val="006C6C86"/>
    <w:rsid w:val="006C7596"/>
    <w:rsid w:val="006D0722"/>
    <w:rsid w:val="006D081E"/>
    <w:rsid w:val="006D1724"/>
    <w:rsid w:val="006D19D4"/>
    <w:rsid w:val="006D1CDA"/>
    <w:rsid w:val="006D26A7"/>
    <w:rsid w:val="006D3663"/>
    <w:rsid w:val="006D372D"/>
    <w:rsid w:val="006D42FA"/>
    <w:rsid w:val="006D755C"/>
    <w:rsid w:val="006D7930"/>
    <w:rsid w:val="006E03F6"/>
    <w:rsid w:val="006E2928"/>
    <w:rsid w:val="006E3D76"/>
    <w:rsid w:val="006E3FED"/>
    <w:rsid w:val="006E438A"/>
    <w:rsid w:val="006E4F70"/>
    <w:rsid w:val="006E7662"/>
    <w:rsid w:val="006E7924"/>
    <w:rsid w:val="006F06B3"/>
    <w:rsid w:val="006F369C"/>
    <w:rsid w:val="006F3B8B"/>
    <w:rsid w:val="006F43CF"/>
    <w:rsid w:val="006F56B5"/>
    <w:rsid w:val="006F5E45"/>
    <w:rsid w:val="006F67D3"/>
    <w:rsid w:val="006F714C"/>
    <w:rsid w:val="006F73BF"/>
    <w:rsid w:val="006F741E"/>
    <w:rsid w:val="006F7D7A"/>
    <w:rsid w:val="00700C72"/>
    <w:rsid w:val="00702109"/>
    <w:rsid w:val="00702160"/>
    <w:rsid w:val="00702D5B"/>
    <w:rsid w:val="00704BDA"/>
    <w:rsid w:val="00705146"/>
    <w:rsid w:val="00705208"/>
    <w:rsid w:val="007059FE"/>
    <w:rsid w:val="00705D47"/>
    <w:rsid w:val="00706C7E"/>
    <w:rsid w:val="00706F5E"/>
    <w:rsid w:val="00707323"/>
    <w:rsid w:val="0070793B"/>
    <w:rsid w:val="007100AD"/>
    <w:rsid w:val="00711224"/>
    <w:rsid w:val="00711A16"/>
    <w:rsid w:val="007129CC"/>
    <w:rsid w:val="00713FC5"/>
    <w:rsid w:val="007142BC"/>
    <w:rsid w:val="00714339"/>
    <w:rsid w:val="007143AD"/>
    <w:rsid w:val="0071444B"/>
    <w:rsid w:val="00715803"/>
    <w:rsid w:val="00715D32"/>
    <w:rsid w:val="00716015"/>
    <w:rsid w:val="007164A2"/>
    <w:rsid w:val="00716BA3"/>
    <w:rsid w:val="00716F6D"/>
    <w:rsid w:val="007176A2"/>
    <w:rsid w:val="00717878"/>
    <w:rsid w:val="0072065C"/>
    <w:rsid w:val="007229C5"/>
    <w:rsid w:val="00724FE1"/>
    <w:rsid w:val="00725C8D"/>
    <w:rsid w:val="00726D1D"/>
    <w:rsid w:val="007270F3"/>
    <w:rsid w:val="00727DEC"/>
    <w:rsid w:val="00730027"/>
    <w:rsid w:val="00730DDC"/>
    <w:rsid w:val="00731A80"/>
    <w:rsid w:val="00731F9B"/>
    <w:rsid w:val="00735C0B"/>
    <w:rsid w:val="007371C3"/>
    <w:rsid w:val="0074193E"/>
    <w:rsid w:val="00742541"/>
    <w:rsid w:val="007427AD"/>
    <w:rsid w:val="00742A47"/>
    <w:rsid w:val="00742CF1"/>
    <w:rsid w:val="00744668"/>
    <w:rsid w:val="0074574A"/>
    <w:rsid w:val="00746FB4"/>
    <w:rsid w:val="00750195"/>
    <w:rsid w:val="00751278"/>
    <w:rsid w:val="0075176D"/>
    <w:rsid w:val="007529EE"/>
    <w:rsid w:val="00752E74"/>
    <w:rsid w:val="007551D4"/>
    <w:rsid w:val="00755991"/>
    <w:rsid w:val="007566BF"/>
    <w:rsid w:val="007567EB"/>
    <w:rsid w:val="00756A0B"/>
    <w:rsid w:val="00756BE2"/>
    <w:rsid w:val="00757066"/>
    <w:rsid w:val="007578A2"/>
    <w:rsid w:val="00764B36"/>
    <w:rsid w:val="00766B80"/>
    <w:rsid w:val="00767103"/>
    <w:rsid w:val="00767189"/>
    <w:rsid w:val="007675DB"/>
    <w:rsid w:val="00767F5F"/>
    <w:rsid w:val="00767F86"/>
    <w:rsid w:val="007700B0"/>
    <w:rsid w:val="00770991"/>
    <w:rsid w:val="00771C8F"/>
    <w:rsid w:val="00774705"/>
    <w:rsid w:val="007750F8"/>
    <w:rsid w:val="007753A5"/>
    <w:rsid w:val="00775435"/>
    <w:rsid w:val="007764B0"/>
    <w:rsid w:val="0077752E"/>
    <w:rsid w:val="0077769F"/>
    <w:rsid w:val="00777817"/>
    <w:rsid w:val="00780B8C"/>
    <w:rsid w:val="00782B79"/>
    <w:rsid w:val="00782C19"/>
    <w:rsid w:val="00784340"/>
    <w:rsid w:val="00784659"/>
    <w:rsid w:val="00785C0F"/>
    <w:rsid w:val="00786655"/>
    <w:rsid w:val="00786BE7"/>
    <w:rsid w:val="00786CE5"/>
    <w:rsid w:val="00786D5A"/>
    <w:rsid w:val="00786F1F"/>
    <w:rsid w:val="00787510"/>
    <w:rsid w:val="00787772"/>
    <w:rsid w:val="0079065B"/>
    <w:rsid w:val="007907B3"/>
    <w:rsid w:val="007908A0"/>
    <w:rsid w:val="007913F9"/>
    <w:rsid w:val="00792340"/>
    <w:rsid w:val="00792CC6"/>
    <w:rsid w:val="00792E06"/>
    <w:rsid w:val="0079503F"/>
    <w:rsid w:val="007953C8"/>
    <w:rsid w:val="00795544"/>
    <w:rsid w:val="007955D2"/>
    <w:rsid w:val="00795E6B"/>
    <w:rsid w:val="0079628E"/>
    <w:rsid w:val="00796407"/>
    <w:rsid w:val="0079688C"/>
    <w:rsid w:val="0079702B"/>
    <w:rsid w:val="007974CB"/>
    <w:rsid w:val="00797C47"/>
    <w:rsid w:val="007A01AC"/>
    <w:rsid w:val="007A230C"/>
    <w:rsid w:val="007A272B"/>
    <w:rsid w:val="007A31DF"/>
    <w:rsid w:val="007A35F7"/>
    <w:rsid w:val="007A6465"/>
    <w:rsid w:val="007A77AE"/>
    <w:rsid w:val="007B030D"/>
    <w:rsid w:val="007B217D"/>
    <w:rsid w:val="007B2C5E"/>
    <w:rsid w:val="007B2D00"/>
    <w:rsid w:val="007B2E11"/>
    <w:rsid w:val="007B6373"/>
    <w:rsid w:val="007B6376"/>
    <w:rsid w:val="007B6927"/>
    <w:rsid w:val="007B7938"/>
    <w:rsid w:val="007C022B"/>
    <w:rsid w:val="007C08FD"/>
    <w:rsid w:val="007C0A0B"/>
    <w:rsid w:val="007C211C"/>
    <w:rsid w:val="007C3FA1"/>
    <w:rsid w:val="007C621A"/>
    <w:rsid w:val="007C6307"/>
    <w:rsid w:val="007D0C8B"/>
    <w:rsid w:val="007D1AD8"/>
    <w:rsid w:val="007D1AF5"/>
    <w:rsid w:val="007D1BDC"/>
    <w:rsid w:val="007D1D78"/>
    <w:rsid w:val="007D206B"/>
    <w:rsid w:val="007D207F"/>
    <w:rsid w:val="007D2D2C"/>
    <w:rsid w:val="007D2F21"/>
    <w:rsid w:val="007D32CA"/>
    <w:rsid w:val="007D3D17"/>
    <w:rsid w:val="007D3E88"/>
    <w:rsid w:val="007D3E91"/>
    <w:rsid w:val="007D40AC"/>
    <w:rsid w:val="007D4F1C"/>
    <w:rsid w:val="007D5160"/>
    <w:rsid w:val="007D52B3"/>
    <w:rsid w:val="007D55AB"/>
    <w:rsid w:val="007D57B3"/>
    <w:rsid w:val="007D5D38"/>
    <w:rsid w:val="007D610F"/>
    <w:rsid w:val="007D6712"/>
    <w:rsid w:val="007D67FF"/>
    <w:rsid w:val="007D6C91"/>
    <w:rsid w:val="007D6E2A"/>
    <w:rsid w:val="007E03BC"/>
    <w:rsid w:val="007E36A5"/>
    <w:rsid w:val="007E3DD4"/>
    <w:rsid w:val="007E3FF3"/>
    <w:rsid w:val="007E4B7E"/>
    <w:rsid w:val="007E504A"/>
    <w:rsid w:val="007E5242"/>
    <w:rsid w:val="007E56B0"/>
    <w:rsid w:val="007E5BD9"/>
    <w:rsid w:val="007E649A"/>
    <w:rsid w:val="007E7339"/>
    <w:rsid w:val="007E7556"/>
    <w:rsid w:val="007E79E3"/>
    <w:rsid w:val="007E7D37"/>
    <w:rsid w:val="007F09C5"/>
    <w:rsid w:val="007F0DAC"/>
    <w:rsid w:val="007F149C"/>
    <w:rsid w:val="007F2979"/>
    <w:rsid w:val="007F366E"/>
    <w:rsid w:val="007F3718"/>
    <w:rsid w:val="007F4466"/>
    <w:rsid w:val="007F4C84"/>
    <w:rsid w:val="007F663F"/>
    <w:rsid w:val="007F67B4"/>
    <w:rsid w:val="00801622"/>
    <w:rsid w:val="00801BEB"/>
    <w:rsid w:val="00802509"/>
    <w:rsid w:val="00803CC0"/>
    <w:rsid w:val="0080484A"/>
    <w:rsid w:val="008057F3"/>
    <w:rsid w:val="00807963"/>
    <w:rsid w:val="00807F7D"/>
    <w:rsid w:val="0081007D"/>
    <w:rsid w:val="00810402"/>
    <w:rsid w:val="008109A0"/>
    <w:rsid w:val="008112CE"/>
    <w:rsid w:val="00811C02"/>
    <w:rsid w:val="00812EEC"/>
    <w:rsid w:val="00812FDD"/>
    <w:rsid w:val="008134EE"/>
    <w:rsid w:val="00813F54"/>
    <w:rsid w:val="00815D0D"/>
    <w:rsid w:val="0081728D"/>
    <w:rsid w:val="008172C2"/>
    <w:rsid w:val="00817306"/>
    <w:rsid w:val="0081736A"/>
    <w:rsid w:val="008176F6"/>
    <w:rsid w:val="008201F5"/>
    <w:rsid w:val="00820B7E"/>
    <w:rsid w:val="00821A5B"/>
    <w:rsid w:val="00823201"/>
    <w:rsid w:val="0082327A"/>
    <w:rsid w:val="008233A9"/>
    <w:rsid w:val="00823B0A"/>
    <w:rsid w:val="0082623E"/>
    <w:rsid w:val="0082674E"/>
    <w:rsid w:val="00830221"/>
    <w:rsid w:val="00830316"/>
    <w:rsid w:val="008311E2"/>
    <w:rsid w:val="0083183C"/>
    <w:rsid w:val="008319A4"/>
    <w:rsid w:val="00832801"/>
    <w:rsid w:val="00833D2F"/>
    <w:rsid w:val="00834A85"/>
    <w:rsid w:val="00834EBD"/>
    <w:rsid w:val="008356B9"/>
    <w:rsid w:val="00835C87"/>
    <w:rsid w:val="00835DC6"/>
    <w:rsid w:val="00836A34"/>
    <w:rsid w:val="00837005"/>
    <w:rsid w:val="00837E00"/>
    <w:rsid w:val="0084388F"/>
    <w:rsid w:val="00843BFE"/>
    <w:rsid w:val="00844C17"/>
    <w:rsid w:val="00844E84"/>
    <w:rsid w:val="008451F6"/>
    <w:rsid w:val="00846B0B"/>
    <w:rsid w:val="008537C6"/>
    <w:rsid w:val="00853F04"/>
    <w:rsid w:val="0085417D"/>
    <w:rsid w:val="00855025"/>
    <w:rsid w:val="0085545F"/>
    <w:rsid w:val="0085589A"/>
    <w:rsid w:val="00856930"/>
    <w:rsid w:val="00856AA1"/>
    <w:rsid w:val="00860ED5"/>
    <w:rsid w:val="00862E93"/>
    <w:rsid w:val="00863738"/>
    <w:rsid w:val="00863A1B"/>
    <w:rsid w:val="0086424C"/>
    <w:rsid w:val="00864DEA"/>
    <w:rsid w:val="00864FCA"/>
    <w:rsid w:val="0086526B"/>
    <w:rsid w:val="0086649F"/>
    <w:rsid w:val="00867BDD"/>
    <w:rsid w:val="00867C32"/>
    <w:rsid w:val="00870772"/>
    <w:rsid w:val="00870A52"/>
    <w:rsid w:val="008711F0"/>
    <w:rsid w:val="00872AF5"/>
    <w:rsid w:val="00872B0B"/>
    <w:rsid w:val="00874182"/>
    <w:rsid w:val="0087430B"/>
    <w:rsid w:val="0087496E"/>
    <w:rsid w:val="00875031"/>
    <w:rsid w:val="00876613"/>
    <w:rsid w:val="00876C28"/>
    <w:rsid w:val="00877459"/>
    <w:rsid w:val="00880409"/>
    <w:rsid w:val="0088218F"/>
    <w:rsid w:val="00882E79"/>
    <w:rsid w:val="00882ED2"/>
    <w:rsid w:val="00883763"/>
    <w:rsid w:val="00883DF6"/>
    <w:rsid w:val="0088447A"/>
    <w:rsid w:val="00884F01"/>
    <w:rsid w:val="008854E8"/>
    <w:rsid w:val="00885639"/>
    <w:rsid w:val="008859B7"/>
    <w:rsid w:val="00885EDF"/>
    <w:rsid w:val="00886568"/>
    <w:rsid w:val="00886888"/>
    <w:rsid w:val="00886BC1"/>
    <w:rsid w:val="00887D61"/>
    <w:rsid w:val="00890C38"/>
    <w:rsid w:val="00890ED8"/>
    <w:rsid w:val="00891580"/>
    <w:rsid w:val="00892529"/>
    <w:rsid w:val="00892BCD"/>
    <w:rsid w:val="00892F3F"/>
    <w:rsid w:val="00894C50"/>
    <w:rsid w:val="00896185"/>
    <w:rsid w:val="00896404"/>
    <w:rsid w:val="00897179"/>
    <w:rsid w:val="00897873"/>
    <w:rsid w:val="008A0FD8"/>
    <w:rsid w:val="008A18A7"/>
    <w:rsid w:val="008A248F"/>
    <w:rsid w:val="008A3B52"/>
    <w:rsid w:val="008A4719"/>
    <w:rsid w:val="008A554F"/>
    <w:rsid w:val="008A57D2"/>
    <w:rsid w:val="008A5B72"/>
    <w:rsid w:val="008A61F8"/>
    <w:rsid w:val="008A6A82"/>
    <w:rsid w:val="008A7061"/>
    <w:rsid w:val="008A7D3D"/>
    <w:rsid w:val="008A7EDA"/>
    <w:rsid w:val="008B090A"/>
    <w:rsid w:val="008B0910"/>
    <w:rsid w:val="008B0BCA"/>
    <w:rsid w:val="008B0FB6"/>
    <w:rsid w:val="008B1318"/>
    <w:rsid w:val="008B1BC8"/>
    <w:rsid w:val="008B1E4F"/>
    <w:rsid w:val="008B1F0C"/>
    <w:rsid w:val="008B2946"/>
    <w:rsid w:val="008B2D1C"/>
    <w:rsid w:val="008B2DCB"/>
    <w:rsid w:val="008B4C01"/>
    <w:rsid w:val="008B519F"/>
    <w:rsid w:val="008B6961"/>
    <w:rsid w:val="008B730A"/>
    <w:rsid w:val="008B7BB4"/>
    <w:rsid w:val="008B7CB1"/>
    <w:rsid w:val="008B7D78"/>
    <w:rsid w:val="008B7E3F"/>
    <w:rsid w:val="008C0803"/>
    <w:rsid w:val="008C1143"/>
    <w:rsid w:val="008C138E"/>
    <w:rsid w:val="008C1722"/>
    <w:rsid w:val="008C1EE8"/>
    <w:rsid w:val="008C2325"/>
    <w:rsid w:val="008C36D3"/>
    <w:rsid w:val="008C3B5C"/>
    <w:rsid w:val="008C42FC"/>
    <w:rsid w:val="008C56D4"/>
    <w:rsid w:val="008C6721"/>
    <w:rsid w:val="008C7815"/>
    <w:rsid w:val="008D1229"/>
    <w:rsid w:val="008D1B45"/>
    <w:rsid w:val="008D1B71"/>
    <w:rsid w:val="008D2467"/>
    <w:rsid w:val="008D3CBB"/>
    <w:rsid w:val="008D4414"/>
    <w:rsid w:val="008D4DBA"/>
    <w:rsid w:val="008D5FF1"/>
    <w:rsid w:val="008D6000"/>
    <w:rsid w:val="008D6879"/>
    <w:rsid w:val="008D70B5"/>
    <w:rsid w:val="008E06E3"/>
    <w:rsid w:val="008E258D"/>
    <w:rsid w:val="008E27E6"/>
    <w:rsid w:val="008E39F2"/>
    <w:rsid w:val="008E437F"/>
    <w:rsid w:val="008E4843"/>
    <w:rsid w:val="008E499F"/>
    <w:rsid w:val="008E4E64"/>
    <w:rsid w:val="008E566B"/>
    <w:rsid w:val="008E5F63"/>
    <w:rsid w:val="008E636B"/>
    <w:rsid w:val="008E7B00"/>
    <w:rsid w:val="008F11EA"/>
    <w:rsid w:val="008F1BB1"/>
    <w:rsid w:val="008F1F78"/>
    <w:rsid w:val="008F2060"/>
    <w:rsid w:val="008F2392"/>
    <w:rsid w:val="008F290A"/>
    <w:rsid w:val="008F3037"/>
    <w:rsid w:val="008F4046"/>
    <w:rsid w:val="008F4E7F"/>
    <w:rsid w:val="008F4F17"/>
    <w:rsid w:val="008F51BD"/>
    <w:rsid w:val="008F5C8B"/>
    <w:rsid w:val="008F744C"/>
    <w:rsid w:val="00900B4F"/>
    <w:rsid w:val="00901AE2"/>
    <w:rsid w:val="009025E1"/>
    <w:rsid w:val="009028DE"/>
    <w:rsid w:val="00903244"/>
    <w:rsid w:val="00905443"/>
    <w:rsid w:val="00905D8D"/>
    <w:rsid w:val="00907664"/>
    <w:rsid w:val="00907958"/>
    <w:rsid w:val="00910D8E"/>
    <w:rsid w:val="00910E7D"/>
    <w:rsid w:val="009112C8"/>
    <w:rsid w:val="009132E3"/>
    <w:rsid w:val="00913302"/>
    <w:rsid w:val="0091378F"/>
    <w:rsid w:val="00913E2B"/>
    <w:rsid w:val="0091614A"/>
    <w:rsid w:val="009161CC"/>
    <w:rsid w:val="00916838"/>
    <w:rsid w:val="00920870"/>
    <w:rsid w:val="009212F2"/>
    <w:rsid w:val="0092184B"/>
    <w:rsid w:val="00921E11"/>
    <w:rsid w:val="009220C2"/>
    <w:rsid w:val="0092305F"/>
    <w:rsid w:val="009258FD"/>
    <w:rsid w:val="00926931"/>
    <w:rsid w:val="00926AC6"/>
    <w:rsid w:val="00926C7E"/>
    <w:rsid w:val="009271F5"/>
    <w:rsid w:val="00930A87"/>
    <w:rsid w:val="00930EF0"/>
    <w:rsid w:val="009320CF"/>
    <w:rsid w:val="009330D3"/>
    <w:rsid w:val="00933BF8"/>
    <w:rsid w:val="00934513"/>
    <w:rsid w:val="00934DBF"/>
    <w:rsid w:val="00935027"/>
    <w:rsid w:val="00935EC0"/>
    <w:rsid w:val="00936CBF"/>
    <w:rsid w:val="00936E62"/>
    <w:rsid w:val="00936F9F"/>
    <w:rsid w:val="0093726A"/>
    <w:rsid w:val="00937E4D"/>
    <w:rsid w:val="009413FB"/>
    <w:rsid w:val="0094337B"/>
    <w:rsid w:val="00943F23"/>
    <w:rsid w:val="009445B6"/>
    <w:rsid w:val="0094467F"/>
    <w:rsid w:val="009452FB"/>
    <w:rsid w:val="0094639E"/>
    <w:rsid w:val="00947057"/>
    <w:rsid w:val="00947C4E"/>
    <w:rsid w:val="00951438"/>
    <w:rsid w:val="009519C2"/>
    <w:rsid w:val="009521F4"/>
    <w:rsid w:val="009523F4"/>
    <w:rsid w:val="00953725"/>
    <w:rsid w:val="00954D7F"/>
    <w:rsid w:val="009558F9"/>
    <w:rsid w:val="00955CEC"/>
    <w:rsid w:val="00955EA1"/>
    <w:rsid w:val="009563C5"/>
    <w:rsid w:val="009568D8"/>
    <w:rsid w:val="00956D1F"/>
    <w:rsid w:val="00957247"/>
    <w:rsid w:val="00957F4C"/>
    <w:rsid w:val="00962201"/>
    <w:rsid w:val="009626EA"/>
    <w:rsid w:val="00962F1B"/>
    <w:rsid w:val="00963A70"/>
    <w:rsid w:val="00964A4C"/>
    <w:rsid w:val="009654CD"/>
    <w:rsid w:val="00965D92"/>
    <w:rsid w:val="00965FB7"/>
    <w:rsid w:val="00966040"/>
    <w:rsid w:val="00966871"/>
    <w:rsid w:val="00966C35"/>
    <w:rsid w:val="00966CF0"/>
    <w:rsid w:val="009670A4"/>
    <w:rsid w:val="009675BC"/>
    <w:rsid w:val="00967783"/>
    <w:rsid w:val="00967A2E"/>
    <w:rsid w:val="00967E75"/>
    <w:rsid w:val="00972CC9"/>
    <w:rsid w:val="00972D53"/>
    <w:rsid w:val="00972FDF"/>
    <w:rsid w:val="0097305A"/>
    <w:rsid w:val="0097350E"/>
    <w:rsid w:val="00976A6E"/>
    <w:rsid w:val="009770F3"/>
    <w:rsid w:val="00977BB1"/>
    <w:rsid w:val="00977D37"/>
    <w:rsid w:val="0098073C"/>
    <w:rsid w:val="00980936"/>
    <w:rsid w:val="0098142F"/>
    <w:rsid w:val="00981475"/>
    <w:rsid w:val="009818B5"/>
    <w:rsid w:val="009831C5"/>
    <w:rsid w:val="00983B2F"/>
    <w:rsid w:val="009848C0"/>
    <w:rsid w:val="0098592E"/>
    <w:rsid w:val="00986C33"/>
    <w:rsid w:val="009871B3"/>
    <w:rsid w:val="00987BA3"/>
    <w:rsid w:val="00990302"/>
    <w:rsid w:val="0099056B"/>
    <w:rsid w:val="00990DC7"/>
    <w:rsid w:val="00990E25"/>
    <w:rsid w:val="00991892"/>
    <w:rsid w:val="009944D7"/>
    <w:rsid w:val="00995405"/>
    <w:rsid w:val="009969C9"/>
    <w:rsid w:val="00996CB1"/>
    <w:rsid w:val="009976E1"/>
    <w:rsid w:val="009A0230"/>
    <w:rsid w:val="009A072D"/>
    <w:rsid w:val="009A09A9"/>
    <w:rsid w:val="009A0A09"/>
    <w:rsid w:val="009A0B45"/>
    <w:rsid w:val="009A152C"/>
    <w:rsid w:val="009A1855"/>
    <w:rsid w:val="009A2DCB"/>
    <w:rsid w:val="009A307A"/>
    <w:rsid w:val="009A4400"/>
    <w:rsid w:val="009A491A"/>
    <w:rsid w:val="009A66FE"/>
    <w:rsid w:val="009A6C2A"/>
    <w:rsid w:val="009A7577"/>
    <w:rsid w:val="009A7F5B"/>
    <w:rsid w:val="009B03DD"/>
    <w:rsid w:val="009B0E58"/>
    <w:rsid w:val="009B10D7"/>
    <w:rsid w:val="009B1148"/>
    <w:rsid w:val="009B1CB1"/>
    <w:rsid w:val="009B23D6"/>
    <w:rsid w:val="009B3639"/>
    <w:rsid w:val="009B462C"/>
    <w:rsid w:val="009B49CE"/>
    <w:rsid w:val="009B4AE8"/>
    <w:rsid w:val="009B4E94"/>
    <w:rsid w:val="009B614D"/>
    <w:rsid w:val="009B6D4D"/>
    <w:rsid w:val="009B7223"/>
    <w:rsid w:val="009B7652"/>
    <w:rsid w:val="009B7704"/>
    <w:rsid w:val="009C0D04"/>
    <w:rsid w:val="009C13DB"/>
    <w:rsid w:val="009C314B"/>
    <w:rsid w:val="009C50DB"/>
    <w:rsid w:val="009C5719"/>
    <w:rsid w:val="009C5AD0"/>
    <w:rsid w:val="009C62E3"/>
    <w:rsid w:val="009C7114"/>
    <w:rsid w:val="009C77E7"/>
    <w:rsid w:val="009D0896"/>
    <w:rsid w:val="009D1F33"/>
    <w:rsid w:val="009D3937"/>
    <w:rsid w:val="009D3B44"/>
    <w:rsid w:val="009D3CB2"/>
    <w:rsid w:val="009D3D2D"/>
    <w:rsid w:val="009D3E0F"/>
    <w:rsid w:val="009D434A"/>
    <w:rsid w:val="009D543F"/>
    <w:rsid w:val="009D5946"/>
    <w:rsid w:val="009D5D4C"/>
    <w:rsid w:val="009D67B1"/>
    <w:rsid w:val="009D7FFB"/>
    <w:rsid w:val="009E0002"/>
    <w:rsid w:val="009E01CB"/>
    <w:rsid w:val="009E0F2B"/>
    <w:rsid w:val="009E33F1"/>
    <w:rsid w:val="009E3501"/>
    <w:rsid w:val="009E4269"/>
    <w:rsid w:val="009E45E6"/>
    <w:rsid w:val="009E6CEA"/>
    <w:rsid w:val="009E7354"/>
    <w:rsid w:val="009E7BB5"/>
    <w:rsid w:val="009E7F6A"/>
    <w:rsid w:val="009F07AC"/>
    <w:rsid w:val="009F0865"/>
    <w:rsid w:val="009F257B"/>
    <w:rsid w:val="009F2C93"/>
    <w:rsid w:val="009F2CCC"/>
    <w:rsid w:val="009F3990"/>
    <w:rsid w:val="009F3D7A"/>
    <w:rsid w:val="009F48EC"/>
    <w:rsid w:val="009F492D"/>
    <w:rsid w:val="009F4EAB"/>
    <w:rsid w:val="009F6EF6"/>
    <w:rsid w:val="009F7A97"/>
    <w:rsid w:val="00A00469"/>
    <w:rsid w:val="00A01098"/>
    <w:rsid w:val="00A020C0"/>
    <w:rsid w:val="00A02E97"/>
    <w:rsid w:val="00A03C4F"/>
    <w:rsid w:val="00A04227"/>
    <w:rsid w:val="00A05543"/>
    <w:rsid w:val="00A066AE"/>
    <w:rsid w:val="00A06D79"/>
    <w:rsid w:val="00A071EF"/>
    <w:rsid w:val="00A11421"/>
    <w:rsid w:val="00A117F4"/>
    <w:rsid w:val="00A118A6"/>
    <w:rsid w:val="00A11C1F"/>
    <w:rsid w:val="00A12420"/>
    <w:rsid w:val="00A1313D"/>
    <w:rsid w:val="00A131C2"/>
    <w:rsid w:val="00A135BC"/>
    <w:rsid w:val="00A13A23"/>
    <w:rsid w:val="00A143C9"/>
    <w:rsid w:val="00A14573"/>
    <w:rsid w:val="00A145CD"/>
    <w:rsid w:val="00A14C99"/>
    <w:rsid w:val="00A15075"/>
    <w:rsid w:val="00A15A14"/>
    <w:rsid w:val="00A1607F"/>
    <w:rsid w:val="00A165D5"/>
    <w:rsid w:val="00A1693B"/>
    <w:rsid w:val="00A16AAD"/>
    <w:rsid w:val="00A170A3"/>
    <w:rsid w:val="00A20219"/>
    <w:rsid w:val="00A20807"/>
    <w:rsid w:val="00A21873"/>
    <w:rsid w:val="00A21CD7"/>
    <w:rsid w:val="00A22E8D"/>
    <w:rsid w:val="00A24381"/>
    <w:rsid w:val="00A24C01"/>
    <w:rsid w:val="00A24E55"/>
    <w:rsid w:val="00A25851"/>
    <w:rsid w:val="00A25909"/>
    <w:rsid w:val="00A2640C"/>
    <w:rsid w:val="00A27CEC"/>
    <w:rsid w:val="00A31A00"/>
    <w:rsid w:val="00A34A7F"/>
    <w:rsid w:val="00A34B56"/>
    <w:rsid w:val="00A3591A"/>
    <w:rsid w:val="00A36092"/>
    <w:rsid w:val="00A361D4"/>
    <w:rsid w:val="00A36829"/>
    <w:rsid w:val="00A40443"/>
    <w:rsid w:val="00A40529"/>
    <w:rsid w:val="00A407DC"/>
    <w:rsid w:val="00A40DFF"/>
    <w:rsid w:val="00A41764"/>
    <w:rsid w:val="00A427BA"/>
    <w:rsid w:val="00A42E32"/>
    <w:rsid w:val="00A4365E"/>
    <w:rsid w:val="00A442CC"/>
    <w:rsid w:val="00A447B5"/>
    <w:rsid w:val="00A44B27"/>
    <w:rsid w:val="00A460EB"/>
    <w:rsid w:val="00A515EF"/>
    <w:rsid w:val="00A516A7"/>
    <w:rsid w:val="00A51C17"/>
    <w:rsid w:val="00A5243A"/>
    <w:rsid w:val="00A53321"/>
    <w:rsid w:val="00A544F8"/>
    <w:rsid w:val="00A55373"/>
    <w:rsid w:val="00A57606"/>
    <w:rsid w:val="00A576DC"/>
    <w:rsid w:val="00A60918"/>
    <w:rsid w:val="00A6126E"/>
    <w:rsid w:val="00A62548"/>
    <w:rsid w:val="00A62715"/>
    <w:rsid w:val="00A63685"/>
    <w:rsid w:val="00A63ACF"/>
    <w:rsid w:val="00A63BB5"/>
    <w:rsid w:val="00A64F2C"/>
    <w:rsid w:val="00A65288"/>
    <w:rsid w:val="00A663A2"/>
    <w:rsid w:val="00A66739"/>
    <w:rsid w:val="00A67B89"/>
    <w:rsid w:val="00A67C81"/>
    <w:rsid w:val="00A7132E"/>
    <w:rsid w:val="00A7176F"/>
    <w:rsid w:val="00A7416A"/>
    <w:rsid w:val="00A7542F"/>
    <w:rsid w:val="00A7614D"/>
    <w:rsid w:val="00A8015D"/>
    <w:rsid w:val="00A81959"/>
    <w:rsid w:val="00A81BF7"/>
    <w:rsid w:val="00A8293C"/>
    <w:rsid w:val="00A82D93"/>
    <w:rsid w:val="00A840BA"/>
    <w:rsid w:val="00A84710"/>
    <w:rsid w:val="00A84CA8"/>
    <w:rsid w:val="00A8568E"/>
    <w:rsid w:val="00A85EFF"/>
    <w:rsid w:val="00A8700F"/>
    <w:rsid w:val="00A871AA"/>
    <w:rsid w:val="00A904B2"/>
    <w:rsid w:val="00A90D4E"/>
    <w:rsid w:val="00A90DB3"/>
    <w:rsid w:val="00A912FC"/>
    <w:rsid w:val="00A918F6"/>
    <w:rsid w:val="00A9212D"/>
    <w:rsid w:val="00A92439"/>
    <w:rsid w:val="00A92685"/>
    <w:rsid w:val="00A92BD2"/>
    <w:rsid w:val="00A92F9E"/>
    <w:rsid w:val="00A93053"/>
    <w:rsid w:val="00A9310F"/>
    <w:rsid w:val="00A93697"/>
    <w:rsid w:val="00A942E4"/>
    <w:rsid w:val="00A94C30"/>
    <w:rsid w:val="00A94C83"/>
    <w:rsid w:val="00A95016"/>
    <w:rsid w:val="00A9517D"/>
    <w:rsid w:val="00A95F89"/>
    <w:rsid w:val="00A96DE2"/>
    <w:rsid w:val="00A978E3"/>
    <w:rsid w:val="00A97AE4"/>
    <w:rsid w:val="00AA097E"/>
    <w:rsid w:val="00AA0F1C"/>
    <w:rsid w:val="00AA1B71"/>
    <w:rsid w:val="00AA1D96"/>
    <w:rsid w:val="00AA21F0"/>
    <w:rsid w:val="00AA3C0D"/>
    <w:rsid w:val="00AA422B"/>
    <w:rsid w:val="00AA4377"/>
    <w:rsid w:val="00AA4940"/>
    <w:rsid w:val="00AA4A08"/>
    <w:rsid w:val="00AA4E57"/>
    <w:rsid w:val="00AA65C6"/>
    <w:rsid w:val="00AA7527"/>
    <w:rsid w:val="00AA75C7"/>
    <w:rsid w:val="00AB0AC5"/>
    <w:rsid w:val="00AB0C78"/>
    <w:rsid w:val="00AB0E7B"/>
    <w:rsid w:val="00AB0F25"/>
    <w:rsid w:val="00AB1074"/>
    <w:rsid w:val="00AB122C"/>
    <w:rsid w:val="00AB1877"/>
    <w:rsid w:val="00AB1D62"/>
    <w:rsid w:val="00AB26FA"/>
    <w:rsid w:val="00AB2C1D"/>
    <w:rsid w:val="00AB3E91"/>
    <w:rsid w:val="00AB420A"/>
    <w:rsid w:val="00AB47B4"/>
    <w:rsid w:val="00AB491B"/>
    <w:rsid w:val="00AB67C4"/>
    <w:rsid w:val="00AB7946"/>
    <w:rsid w:val="00AB7B1C"/>
    <w:rsid w:val="00AC06D7"/>
    <w:rsid w:val="00AC0AC3"/>
    <w:rsid w:val="00AC0CD1"/>
    <w:rsid w:val="00AC32DD"/>
    <w:rsid w:val="00AC485E"/>
    <w:rsid w:val="00AC5144"/>
    <w:rsid w:val="00AC5779"/>
    <w:rsid w:val="00AC6FEC"/>
    <w:rsid w:val="00AC7BE6"/>
    <w:rsid w:val="00AC7E10"/>
    <w:rsid w:val="00AD0408"/>
    <w:rsid w:val="00AD08D3"/>
    <w:rsid w:val="00AD0B6D"/>
    <w:rsid w:val="00AD0FA0"/>
    <w:rsid w:val="00AD153D"/>
    <w:rsid w:val="00AD167D"/>
    <w:rsid w:val="00AD2206"/>
    <w:rsid w:val="00AD2428"/>
    <w:rsid w:val="00AD2A0E"/>
    <w:rsid w:val="00AD3601"/>
    <w:rsid w:val="00AD3C2A"/>
    <w:rsid w:val="00AD48DF"/>
    <w:rsid w:val="00AD4C6B"/>
    <w:rsid w:val="00AD543F"/>
    <w:rsid w:val="00AD5601"/>
    <w:rsid w:val="00AD5D52"/>
    <w:rsid w:val="00AD6300"/>
    <w:rsid w:val="00AD64FF"/>
    <w:rsid w:val="00AD650D"/>
    <w:rsid w:val="00AD67A0"/>
    <w:rsid w:val="00AD6F02"/>
    <w:rsid w:val="00AD70DC"/>
    <w:rsid w:val="00AD7A63"/>
    <w:rsid w:val="00AE2247"/>
    <w:rsid w:val="00AE22C9"/>
    <w:rsid w:val="00AE28D3"/>
    <w:rsid w:val="00AE29D9"/>
    <w:rsid w:val="00AE35AF"/>
    <w:rsid w:val="00AE3D33"/>
    <w:rsid w:val="00AE3F9F"/>
    <w:rsid w:val="00AE4122"/>
    <w:rsid w:val="00AE4877"/>
    <w:rsid w:val="00AE50B5"/>
    <w:rsid w:val="00AE5B3C"/>
    <w:rsid w:val="00AF0017"/>
    <w:rsid w:val="00AF143F"/>
    <w:rsid w:val="00AF1E9D"/>
    <w:rsid w:val="00AF2143"/>
    <w:rsid w:val="00AF22C0"/>
    <w:rsid w:val="00AF23D9"/>
    <w:rsid w:val="00AF2962"/>
    <w:rsid w:val="00AF4940"/>
    <w:rsid w:val="00AF58D6"/>
    <w:rsid w:val="00AF6C87"/>
    <w:rsid w:val="00AF7E5C"/>
    <w:rsid w:val="00B0227D"/>
    <w:rsid w:val="00B024B7"/>
    <w:rsid w:val="00B0279B"/>
    <w:rsid w:val="00B031FC"/>
    <w:rsid w:val="00B0325F"/>
    <w:rsid w:val="00B0373E"/>
    <w:rsid w:val="00B04122"/>
    <w:rsid w:val="00B04E4A"/>
    <w:rsid w:val="00B0515F"/>
    <w:rsid w:val="00B07243"/>
    <w:rsid w:val="00B07478"/>
    <w:rsid w:val="00B07C8C"/>
    <w:rsid w:val="00B07CE2"/>
    <w:rsid w:val="00B10F24"/>
    <w:rsid w:val="00B10FF9"/>
    <w:rsid w:val="00B11FB4"/>
    <w:rsid w:val="00B12257"/>
    <w:rsid w:val="00B122F1"/>
    <w:rsid w:val="00B125DF"/>
    <w:rsid w:val="00B1288F"/>
    <w:rsid w:val="00B12D89"/>
    <w:rsid w:val="00B1563D"/>
    <w:rsid w:val="00B1671C"/>
    <w:rsid w:val="00B16C1A"/>
    <w:rsid w:val="00B17B6C"/>
    <w:rsid w:val="00B20146"/>
    <w:rsid w:val="00B21733"/>
    <w:rsid w:val="00B2196E"/>
    <w:rsid w:val="00B22192"/>
    <w:rsid w:val="00B22A76"/>
    <w:rsid w:val="00B22D75"/>
    <w:rsid w:val="00B24D0E"/>
    <w:rsid w:val="00B25239"/>
    <w:rsid w:val="00B25D09"/>
    <w:rsid w:val="00B26CA1"/>
    <w:rsid w:val="00B2791E"/>
    <w:rsid w:val="00B27F04"/>
    <w:rsid w:val="00B31463"/>
    <w:rsid w:val="00B3292D"/>
    <w:rsid w:val="00B32ABF"/>
    <w:rsid w:val="00B33E72"/>
    <w:rsid w:val="00B3528A"/>
    <w:rsid w:val="00B35868"/>
    <w:rsid w:val="00B35899"/>
    <w:rsid w:val="00B36C2A"/>
    <w:rsid w:val="00B36CBF"/>
    <w:rsid w:val="00B36DB4"/>
    <w:rsid w:val="00B37C9A"/>
    <w:rsid w:val="00B37D0E"/>
    <w:rsid w:val="00B4107D"/>
    <w:rsid w:val="00B4110C"/>
    <w:rsid w:val="00B411AE"/>
    <w:rsid w:val="00B4279D"/>
    <w:rsid w:val="00B42FB3"/>
    <w:rsid w:val="00B43567"/>
    <w:rsid w:val="00B438D6"/>
    <w:rsid w:val="00B45438"/>
    <w:rsid w:val="00B4652E"/>
    <w:rsid w:val="00B476CB"/>
    <w:rsid w:val="00B5121D"/>
    <w:rsid w:val="00B51760"/>
    <w:rsid w:val="00B51C20"/>
    <w:rsid w:val="00B524BF"/>
    <w:rsid w:val="00B52F59"/>
    <w:rsid w:val="00B531ED"/>
    <w:rsid w:val="00B53737"/>
    <w:rsid w:val="00B53C37"/>
    <w:rsid w:val="00B5533A"/>
    <w:rsid w:val="00B5557F"/>
    <w:rsid w:val="00B5588B"/>
    <w:rsid w:val="00B55CD3"/>
    <w:rsid w:val="00B57CFD"/>
    <w:rsid w:val="00B6036D"/>
    <w:rsid w:val="00B60527"/>
    <w:rsid w:val="00B60EF8"/>
    <w:rsid w:val="00B6116E"/>
    <w:rsid w:val="00B61BDF"/>
    <w:rsid w:val="00B62462"/>
    <w:rsid w:val="00B624E6"/>
    <w:rsid w:val="00B63D0B"/>
    <w:rsid w:val="00B640AC"/>
    <w:rsid w:val="00B64285"/>
    <w:rsid w:val="00B64490"/>
    <w:rsid w:val="00B644EB"/>
    <w:rsid w:val="00B64507"/>
    <w:rsid w:val="00B64D16"/>
    <w:rsid w:val="00B652BB"/>
    <w:rsid w:val="00B65398"/>
    <w:rsid w:val="00B653FF"/>
    <w:rsid w:val="00B657A8"/>
    <w:rsid w:val="00B65A36"/>
    <w:rsid w:val="00B663EA"/>
    <w:rsid w:val="00B66EBC"/>
    <w:rsid w:val="00B66EFF"/>
    <w:rsid w:val="00B67C41"/>
    <w:rsid w:val="00B7021C"/>
    <w:rsid w:val="00B70988"/>
    <w:rsid w:val="00B7126C"/>
    <w:rsid w:val="00B730B3"/>
    <w:rsid w:val="00B730EE"/>
    <w:rsid w:val="00B73342"/>
    <w:rsid w:val="00B73944"/>
    <w:rsid w:val="00B73E2A"/>
    <w:rsid w:val="00B745B1"/>
    <w:rsid w:val="00B75112"/>
    <w:rsid w:val="00B75DD3"/>
    <w:rsid w:val="00B76E81"/>
    <w:rsid w:val="00B77043"/>
    <w:rsid w:val="00B80388"/>
    <w:rsid w:val="00B80567"/>
    <w:rsid w:val="00B81C19"/>
    <w:rsid w:val="00B826BF"/>
    <w:rsid w:val="00B8276F"/>
    <w:rsid w:val="00B827FB"/>
    <w:rsid w:val="00B82AD6"/>
    <w:rsid w:val="00B82B5E"/>
    <w:rsid w:val="00B83B0E"/>
    <w:rsid w:val="00B83D06"/>
    <w:rsid w:val="00B83FF6"/>
    <w:rsid w:val="00B84C17"/>
    <w:rsid w:val="00B856D0"/>
    <w:rsid w:val="00B85712"/>
    <w:rsid w:val="00B85C0A"/>
    <w:rsid w:val="00B862C7"/>
    <w:rsid w:val="00B86C72"/>
    <w:rsid w:val="00B875D6"/>
    <w:rsid w:val="00B904E7"/>
    <w:rsid w:val="00B91257"/>
    <w:rsid w:val="00B91507"/>
    <w:rsid w:val="00B91F31"/>
    <w:rsid w:val="00B920F5"/>
    <w:rsid w:val="00B922E9"/>
    <w:rsid w:val="00B926FD"/>
    <w:rsid w:val="00B957AA"/>
    <w:rsid w:val="00B966B6"/>
    <w:rsid w:val="00B96B60"/>
    <w:rsid w:val="00B9736B"/>
    <w:rsid w:val="00B974F0"/>
    <w:rsid w:val="00B97CF5"/>
    <w:rsid w:val="00BA053B"/>
    <w:rsid w:val="00BA0C07"/>
    <w:rsid w:val="00BA106F"/>
    <w:rsid w:val="00BA2647"/>
    <w:rsid w:val="00BA2733"/>
    <w:rsid w:val="00BA3A38"/>
    <w:rsid w:val="00BA4CC8"/>
    <w:rsid w:val="00BA6406"/>
    <w:rsid w:val="00BA6655"/>
    <w:rsid w:val="00BA6F4C"/>
    <w:rsid w:val="00BA7072"/>
    <w:rsid w:val="00BA7EEB"/>
    <w:rsid w:val="00BA7FDD"/>
    <w:rsid w:val="00BB053E"/>
    <w:rsid w:val="00BB0582"/>
    <w:rsid w:val="00BB109D"/>
    <w:rsid w:val="00BB1167"/>
    <w:rsid w:val="00BB120D"/>
    <w:rsid w:val="00BB175D"/>
    <w:rsid w:val="00BB1C9D"/>
    <w:rsid w:val="00BB3423"/>
    <w:rsid w:val="00BB4D2A"/>
    <w:rsid w:val="00BB6036"/>
    <w:rsid w:val="00BB6836"/>
    <w:rsid w:val="00BB694E"/>
    <w:rsid w:val="00BB7444"/>
    <w:rsid w:val="00BB759A"/>
    <w:rsid w:val="00BC0172"/>
    <w:rsid w:val="00BC019C"/>
    <w:rsid w:val="00BC05A3"/>
    <w:rsid w:val="00BC0A2D"/>
    <w:rsid w:val="00BC2A3E"/>
    <w:rsid w:val="00BC2BB5"/>
    <w:rsid w:val="00BC3B69"/>
    <w:rsid w:val="00BC461D"/>
    <w:rsid w:val="00BC6195"/>
    <w:rsid w:val="00BC6453"/>
    <w:rsid w:val="00BC6E43"/>
    <w:rsid w:val="00BC6FDE"/>
    <w:rsid w:val="00BC7453"/>
    <w:rsid w:val="00BD0339"/>
    <w:rsid w:val="00BD0636"/>
    <w:rsid w:val="00BD08FB"/>
    <w:rsid w:val="00BD0B66"/>
    <w:rsid w:val="00BD0B91"/>
    <w:rsid w:val="00BD0E86"/>
    <w:rsid w:val="00BD0EF9"/>
    <w:rsid w:val="00BD2387"/>
    <w:rsid w:val="00BD3294"/>
    <w:rsid w:val="00BD3706"/>
    <w:rsid w:val="00BD59D5"/>
    <w:rsid w:val="00BD5BA2"/>
    <w:rsid w:val="00BD6087"/>
    <w:rsid w:val="00BD614F"/>
    <w:rsid w:val="00BD6468"/>
    <w:rsid w:val="00BD705C"/>
    <w:rsid w:val="00BD7378"/>
    <w:rsid w:val="00BD786B"/>
    <w:rsid w:val="00BE0AC9"/>
    <w:rsid w:val="00BE0C63"/>
    <w:rsid w:val="00BE1D16"/>
    <w:rsid w:val="00BE2476"/>
    <w:rsid w:val="00BE47FA"/>
    <w:rsid w:val="00BE48CB"/>
    <w:rsid w:val="00BE49BC"/>
    <w:rsid w:val="00BE4F2F"/>
    <w:rsid w:val="00BE5042"/>
    <w:rsid w:val="00BE5EE3"/>
    <w:rsid w:val="00BE745F"/>
    <w:rsid w:val="00BF05FE"/>
    <w:rsid w:val="00BF0627"/>
    <w:rsid w:val="00BF1F66"/>
    <w:rsid w:val="00BF2054"/>
    <w:rsid w:val="00BF39B6"/>
    <w:rsid w:val="00BF515F"/>
    <w:rsid w:val="00BF5BBE"/>
    <w:rsid w:val="00BF5C5B"/>
    <w:rsid w:val="00BF6757"/>
    <w:rsid w:val="00BF6B90"/>
    <w:rsid w:val="00BF70EE"/>
    <w:rsid w:val="00BF79D1"/>
    <w:rsid w:val="00BF7BB8"/>
    <w:rsid w:val="00C00949"/>
    <w:rsid w:val="00C009E1"/>
    <w:rsid w:val="00C026FE"/>
    <w:rsid w:val="00C03895"/>
    <w:rsid w:val="00C03C2F"/>
    <w:rsid w:val="00C04726"/>
    <w:rsid w:val="00C065EE"/>
    <w:rsid w:val="00C07072"/>
    <w:rsid w:val="00C07CE9"/>
    <w:rsid w:val="00C07FA3"/>
    <w:rsid w:val="00C106FA"/>
    <w:rsid w:val="00C10CD6"/>
    <w:rsid w:val="00C10DE0"/>
    <w:rsid w:val="00C12484"/>
    <w:rsid w:val="00C128E3"/>
    <w:rsid w:val="00C13B83"/>
    <w:rsid w:val="00C143FA"/>
    <w:rsid w:val="00C145CD"/>
    <w:rsid w:val="00C14655"/>
    <w:rsid w:val="00C14AE1"/>
    <w:rsid w:val="00C157A2"/>
    <w:rsid w:val="00C15B42"/>
    <w:rsid w:val="00C15DF1"/>
    <w:rsid w:val="00C16889"/>
    <w:rsid w:val="00C17428"/>
    <w:rsid w:val="00C176BE"/>
    <w:rsid w:val="00C2086F"/>
    <w:rsid w:val="00C209E4"/>
    <w:rsid w:val="00C20B43"/>
    <w:rsid w:val="00C20CD4"/>
    <w:rsid w:val="00C20D3D"/>
    <w:rsid w:val="00C216FB"/>
    <w:rsid w:val="00C21861"/>
    <w:rsid w:val="00C21ACE"/>
    <w:rsid w:val="00C249E9"/>
    <w:rsid w:val="00C2529D"/>
    <w:rsid w:val="00C253C4"/>
    <w:rsid w:val="00C2575F"/>
    <w:rsid w:val="00C259A9"/>
    <w:rsid w:val="00C263B2"/>
    <w:rsid w:val="00C26B65"/>
    <w:rsid w:val="00C3111C"/>
    <w:rsid w:val="00C3126D"/>
    <w:rsid w:val="00C31A45"/>
    <w:rsid w:val="00C32F45"/>
    <w:rsid w:val="00C331BD"/>
    <w:rsid w:val="00C3363F"/>
    <w:rsid w:val="00C33D01"/>
    <w:rsid w:val="00C34994"/>
    <w:rsid w:val="00C3557C"/>
    <w:rsid w:val="00C35725"/>
    <w:rsid w:val="00C35745"/>
    <w:rsid w:val="00C35DFD"/>
    <w:rsid w:val="00C41CFB"/>
    <w:rsid w:val="00C430C3"/>
    <w:rsid w:val="00C43812"/>
    <w:rsid w:val="00C451CE"/>
    <w:rsid w:val="00C45300"/>
    <w:rsid w:val="00C456E5"/>
    <w:rsid w:val="00C458A7"/>
    <w:rsid w:val="00C45982"/>
    <w:rsid w:val="00C46092"/>
    <w:rsid w:val="00C52314"/>
    <w:rsid w:val="00C5259F"/>
    <w:rsid w:val="00C528AB"/>
    <w:rsid w:val="00C528C6"/>
    <w:rsid w:val="00C52974"/>
    <w:rsid w:val="00C54B8E"/>
    <w:rsid w:val="00C555D6"/>
    <w:rsid w:val="00C55E31"/>
    <w:rsid w:val="00C55EC6"/>
    <w:rsid w:val="00C56470"/>
    <w:rsid w:val="00C56C92"/>
    <w:rsid w:val="00C627D6"/>
    <w:rsid w:val="00C62FE3"/>
    <w:rsid w:val="00C63768"/>
    <w:rsid w:val="00C637F3"/>
    <w:rsid w:val="00C649BC"/>
    <w:rsid w:val="00C64E10"/>
    <w:rsid w:val="00C65A41"/>
    <w:rsid w:val="00C65A61"/>
    <w:rsid w:val="00C67E0F"/>
    <w:rsid w:val="00C72046"/>
    <w:rsid w:val="00C7454A"/>
    <w:rsid w:val="00C74680"/>
    <w:rsid w:val="00C7497B"/>
    <w:rsid w:val="00C74B23"/>
    <w:rsid w:val="00C74FAA"/>
    <w:rsid w:val="00C7638A"/>
    <w:rsid w:val="00C80260"/>
    <w:rsid w:val="00C816B2"/>
    <w:rsid w:val="00C81919"/>
    <w:rsid w:val="00C8249B"/>
    <w:rsid w:val="00C8275F"/>
    <w:rsid w:val="00C83272"/>
    <w:rsid w:val="00C83955"/>
    <w:rsid w:val="00C84076"/>
    <w:rsid w:val="00C86471"/>
    <w:rsid w:val="00C8672B"/>
    <w:rsid w:val="00C8674F"/>
    <w:rsid w:val="00C870E6"/>
    <w:rsid w:val="00C87341"/>
    <w:rsid w:val="00C87514"/>
    <w:rsid w:val="00C91BC1"/>
    <w:rsid w:val="00C91F56"/>
    <w:rsid w:val="00C92C67"/>
    <w:rsid w:val="00C946E0"/>
    <w:rsid w:val="00C9517A"/>
    <w:rsid w:val="00C951F8"/>
    <w:rsid w:val="00C957E1"/>
    <w:rsid w:val="00C95BC2"/>
    <w:rsid w:val="00C960CF"/>
    <w:rsid w:val="00C96551"/>
    <w:rsid w:val="00C96F99"/>
    <w:rsid w:val="00C978AC"/>
    <w:rsid w:val="00CA0F91"/>
    <w:rsid w:val="00CA121D"/>
    <w:rsid w:val="00CA14C4"/>
    <w:rsid w:val="00CA1AB7"/>
    <w:rsid w:val="00CA1C7D"/>
    <w:rsid w:val="00CA3012"/>
    <w:rsid w:val="00CA3562"/>
    <w:rsid w:val="00CA38D7"/>
    <w:rsid w:val="00CA5329"/>
    <w:rsid w:val="00CA57F6"/>
    <w:rsid w:val="00CA688C"/>
    <w:rsid w:val="00CA690F"/>
    <w:rsid w:val="00CA6AF6"/>
    <w:rsid w:val="00CA6B75"/>
    <w:rsid w:val="00CA7D72"/>
    <w:rsid w:val="00CB0414"/>
    <w:rsid w:val="00CB0D89"/>
    <w:rsid w:val="00CB15A4"/>
    <w:rsid w:val="00CB1B39"/>
    <w:rsid w:val="00CB2249"/>
    <w:rsid w:val="00CB38F8"/>
    <w:rsid w:val="00CB4001"/>
    <w:rsid w:val="00CB49ED"/>
    <w:rsid w:val="00CB4FFC"/>
    <w:rsid w:val="00CB59B0"/>
    <w:rsid w:val="00CB5A90"/>
    <w:rsid w:val="00CB637E"/>
    <w:rsid w:val="00CB77AD"/>
    <w:rsid w:val="00CC01BB"/>
    <w:rsid w:val="00CC151F"/>
    <w:rsid w:val="00CC2030"/>
    <w:rsid w:val="00CC2DF6"/>
    <w:rsid w:val="00CC3497"/>
    <w:rsid w:val="00CC56C1"/>
    <w:rsid w:val="00CC6A44"/>
    <w:rsid w:val="00CC7464"/>
    <w:rsid w:val="00CC751D"/>
    <w:rsid w:val="00CC7700"/>
    <w:rsid w:val="00CD0E21"/>
    <w:rsid w:val="00CD225F"/>
    <w:rsid w:val="00CD3932"/>
    <w:rsid w:val="00CD4AFB"/>
    <w:rsid w:val="00CD56CA"/>
    <w:rsid w:val="00CD5F1A"/>
    <w:rsid w:val="00CE0C3A"/>
    <w:rsid w:val="00CE1240"/>
    <w:rsid w:val="00CE34F8"/>
    <w:rsid w:val="00CE5A6D"/>
    <w:rsid w:val="00CE6038"/>
    <w:rsid w:val="00CE6531"/>
    <w:rsid w:val="00CE71B1"/>
    <w:rsid w:val="00CE71F8"/>
    <w:rsid w:val="00CE7A48"/>
    <w:rsid w:val="00CE7BA6"/>
    <w:rsid w:val="00CE7CFD"/>
    <w:rsid w:val="00CF1115"/>
    <w:rsid w:val="00CF1933"/>
    <w:rsid w:val="00CF23EC"/>
    <w:rsid w:val="00CF2775"/>
    <w:rsid w:val="00CF4450"/>
    <w:rsid w:val="00CF4CEF"/>
    <w:rsid w:val="00CF4FAC"/>
    <w:rsid w:val="00CF5B5E"/>
    <w:rsid w:val="00CF5D99"/>
    <w:rsid w:val="00D00202"/>
    <w:rsid w:val="00D002B6"/>
    <w:rsid w:val="00D00781"/>
    <w:rsid w:val="00D00821"/>
    <w:rsid w:val="00D00A0D"/>
    <w:rsid w:val="00D01805"/>
    <w:rsid w:val="00D04353"/>
    <w:rsid w:val="00D04558"/>
    <w:rsid w:val="00D04723"/>
    <w:rsid w:val="00D04FA0"/>
    <w:rsid w:val="00D054F3"/>
    <w:rsid w:val="00D0562C"/>
    <w:rsid w:val="00D06906"/>
    <w:rsid w:val="00D07ED6"/>
    <w:rsid w:val="00D10C82"/>
    <w:rsid w:val="00D10DC0"/>
    <w:rsid w:val="00D121AA"/>
    <w:rsid w:val="00D12B0D"/>
    <w:rsid w:val="00D133B7"/>
    <w:rsid w:val="00D1373A"/>
    <w:rsid w:val="00D1472A"/>
    <w:rsid w:val="00D161AA"/>
    <w:rsid w:val="00D170B8"/>
    <w:rsid w:val="00D17D01"/>
    <w:rsid w:val="00D217BE"/>
    <w:rsid w:val="00D21F43"/>
    <w:rsid w:val="00D22213"/>
    <w:rsid w:val="00D22310"/>
    <w:rsid w:val="00D22658"/>
    <w:rsid w:val="00D22EC2"/>
    <w:rsid w:val="00D2330C"/>
    <w:rsid w:val="00D23595"/>
    <w:rsid w:val="00D2391D"/>
    <w:rsid w:val="00D23FA2"/>
    <w:rsid w:val="00D2436E"/>
    <w:rsid w:val="00D25DC6"/>
    <w:rsid w:val="00D25F67"/>
    <w:rsid w:val="00D25FC1"/>
    <w:rsid w:val="00D26ECE"/>
    <w:rsid w:val="00D273C4"/>
    <w:rsid w:val="00D27528"/>
    <w:rsid w:val="00D2781C"/>
    <w:rsid w:val="00D30772"/>
    <w:rsid w:val="00D3124E"/>
    <w:rsid w:val="00D324A0"/>
    <w:rsid w:val="00D32E81"/>
    <w:rsid w:val="00D33631"/>
    <w:rsid w:val="00D33E53"/>
    <w:rsid w:val="00D34274"/>
    <w:rsid w:val="00D343C1"/>
    <w:rsid w:val="00D3441A"/>
    <w:rsid w:val="00D3445C"/>
    <w:rsid w:val="00D37C37"/>
    <w:rsid w:val="00D37D47"/>
    <w:rsid w:val="00D40EE8"/>
    <w:rsid w:val="00D4244E"/>
    <w:rsid w:val="00D43602"/>
    <w:rsid w:val="00D43FB6"/>
    <w:rsid w:val="00D44188"/>
    <w:rsid w:val="00D445FB"/>
    <w:rsid w:val="00D46668"/>
    <w:rsid w:val="00D4681F"/>
    <w:rsid w:val="00D47851"/>
    <w:rsid w:val="00D50D0F"/>
    <w:rsid w:val="00D51227"/>
    <w:rsid w:val="00D52199"/>
    <w:rsid w:val="00D53864"/>
    <w:rsid w:val="00D53AB2"/>
    <w:rsid w:val="00D53F94"/>
    <w:rsid w:val="00D54A7F"/>
    <w:rsid w:val="00D553B6"/>
    <w:rsid w:val="00D56359"/>
    <w:rsid w:val="00D5666A"/>
    <w:rsid w:val="00D569D4"/>
    <w:rsid w:val="00D57C5F"/>
    <w:rsid w:val="00D6035E"/>
    <w:rsid w:val="00D60C05"/>
    <w:rsid w:val="00D6149B"/>
    <w:rsid w:val="00D6157A"/>
    <w:rsid w:val="00D61D25"/>
    <w:rsid w:val="00D61E22"/>
    <w:rsid w:val="00D61E52"/>
    <w:rsid w:val="00D6269B"/>
    <w:rsid w:val="00D6314E"/>
    <w:rsid w:val="00D648A4"/>
    <w:rsid w:val="00D64BC5"/>
    <w:rsid w:val="00D64D6C"/>
    <w:rsid w:val="00D6523D"/>
    <w:rsid w:val="00D665B2"/>
    <w:rsid w:val="00D66F75"/>
    <w:rsid w:val="00D67F23"/>
    <w:rsid w:val="00D713E9"/>
    <w:rsid w:val="00D720A2"/>
    <w:rsid w:val="00D72605"/>
    <w:rsid w:val="00D73C4B"/>
    <w:rsid w:val="00D74A0B"/>
    <w:rsid w:val="00D75018"/>
    <w:rsid w:val="00D75291"/>
    <w:rsid w:val="00D75545"/>
    <w:rsid w:val="00D75F72"/>
    <w:rsid w:val="00D765AC"/>
    <w:rsid w:val="00D77EFE"/>
    <w:rsid w:val="00D801A5"/>
    <w:rsid w:val="00D80997"/>
    <w:rsid w:val="00D80CE8"/>
    <w:rsid w:val="00D80F3F"/>
    <w:rsid w:val="00D8168D"/>
    <w:rsid w:val="00D819C3"/>
    <w:rsid w:val="00D819FB"/>
    <w:rsid w:val="00D82E8C"/>
    <w:rsid w:val="00D82FA7"/>
    <w:rsid w:val="00D83742"/>
    <w:rsid w:val="00D83B10"/>
    <w:rsid w:val="00D83C4D"/>
    <w:rsid w:val="00D8497E"/>
    <w:rsid w:val="00D86EBE"/>
    <w:rsid w:val="00D87766"/>
    <w:rsid w:val="00D87BC2"/>
    <w:rsid w:val="00D904B1"/>
    <w:rsid w:val="00D91475"/>
    <w:rsid w:val="00D91723"/>
    <w:rsid w:val="00D91B37"/>
    <w:rsid w:val="00D9336F"/>
    <w:rsid w:val="00D93AF7"/>
    <w:rsid w:val="00D95175"/>
    <w:rsid w:val="00D9753C"/>
    <w:rsid w:val="00DA01FA"/>
    <w:rsid w:val="00DA0582"/>
    <w:rsid w:val="00DA0C9E"/>
    <w:rsid w:val="00DA16A7"/>
    <w:rsid w:val="00DA1F37"/>
    <w:rsid w:val="00DA42D2"/>
    <w:rsid w:val="00DA570B"/>
    <w:rsid w:val="00DA5FB7"/>
    <w:rsid w:val="00DA6399"/>
    <w:rsid w:val="00DA7044"/>
    <w:rsid w:val="00DA7638"/>
    <w:rsid w:val="00DA774D"/>
    <w:rsid w:val="00DA7C3C"/>
    <w:rsid w:val="00DA7E13"/>
    <w:rsid w:val="00DB1079"/>
    <w:rsid w:val="00DB1786"/>
    <w:rsid w:val="00DB207C"/>
    <w:rsid w:val="00DB3100"/>
    <w:rsid w:val="00DB341F"/>
    <w:rsid w:val="00DB442A"/>
    <w:rsid w:val="00DB4466"/>
    <w:rsid w:val="00DB4469"/>
    <w:rsid w:val="00DB45FD"/>
    <w:rsid w:val="00DB54B4"/>
    <w:rsid w:val="00DB55F4"/>
    <w:rsid w:val="00DB5635"/>
    <w:rsid w:val="00DB5FC9"/>
    <w:rsid w:val="00DB688B"/>
    <w:rsid w:val="00DB70D5"/>
    <w:rsid w:val="00DB7340"/>
    <w:rsid w:val="00DB7BE2"/>
    <w:rsid w:val="00DB7EE9"/>
    <w:rsid w:val="00DC158D"/>
    <w:rsid w:val="00DC2290"/>
    <w:rsid w:val="00DC2964"/>
    <w:rsid w:val="00DC3D3B"/>
    <w:rsid w:val="00DC43F5"/>
    <w:rsid w:val="00DC4508"/>
    <w:rsid w:val="00DC4D4F"/>
    <w:rsid w:val="00DC5321"/>
    <w:rsid w:val="00DC5565"/>
    <w:rsid w:val="00DC56F2"/>
    <w:rsid w:val="00DC5CCF"/>
    <w:rsid w:val="00DC6715"/>
    <w:rsid w:val="00DC675F"/>
    <w:rsid w:val="00DC7469"/>
    <w:rsid w:val="00DC78A5"/>
    <w:rsid w:val="00DD088D"/>
    <w:rsid w:val="00DD09B6"/>
    <w:rsid w:val="00DD0B3B"/>
    <w:rsid w:val="00DD103E"/>
    <w:rsid w:val="00DD19B9"/>
    <w:rsid w:val="00DD1C9B"/>
    <w:rsid w:val="00DD39A0"/>
    <w:rsid w:val="00DD3C15"/>
    <w:rsid w:val="00DD4D72"/>
    <w:rsid w:val="00DD519C"/>
    <w:rsid w:val="00DD5C76"/>
    <w:rsid w:val="00DD66EE"/>
    <w:rsid w:val="00DD6A6E"/>
    <w:rsid w:val="00DD6BB0"/>
    <w:rsid w:val="00DE0792"/>
    <w:rsid w:val="00DE0F5F"/>
    <w:rsid w:val="00DE1189"/>
    <w:rsid w:val="00DE1AB4"/>
    <w:rsid w:val="00DE1E6D"/>
    <w:rsid w:val="00DE2B28"/>
    <w:rsid w:val="00DE3DE8"/>
    <w:rsid w:val="00DE3FAF"/>
    <w:rsid w:val="00DE4C9E"/>
    <w:rsid w:val="00DE4D92"/>
    <w:rsid w:val="00DE4DB5"/>
    <w:rsid w:val="00DE5A40"/>
    <w:rsid w:val="00DE5F05"/>
    <w:rsid w:val="00DE7310"/>
    <w:rsid w:val="00DE7700"/>
    <w:rsid w:val="00DF00B1"/>
    <w:rsid w:val="00DF035B"/>
    <w:rsid w:val="00DF063D"/>
    <w:rsid w:val="00DF0D71"/>
    <w:rsid w:val="00DF1210"/>
    <w:rsid w:val="00DF16D9"/>
    <w:rsid w:val="00DF25B5"/>
    <w:rsid w:val="00DF3A53"/>
    <w:rsid w:val="00DF561A"/>
    <w:rsid w:val="00DF6847"/>
    <w:rsid w:val="00DF6C7C"/>
    <w:rsid w:val="00DF7F5D"/>
    <w:rsid w:val="00DF7F6D"/>
    <w:rsid w:val="00E00834"/>
    <w:rsid w:val="00E00B34"/>
    <w:rsid w:val="00E00C50"/>
    <w:rsid w:val="00E00F5F"/>
    <w:rsid w:val="00E03EE6"/>
    <w:rsid w:val="00E0561D"/>
    <w:rsid w:val="00E05A3B"/>
    <w:rsid w:val="00E06A04"/>
    <w:rsid w:val="00E06D1C"/>
    <w:rsid w:val="00E07352"/>
    <w:rsid w:val="00E076C0"/>
    <w:rsid w:val="00E07C4B"/>
    <w:rsid w:val="00E109D9"/>
    <w:rsid w:val="00E10D70"/>
    <w:rsid w:val="00E11446"/>
    <w:rsid w:val="00E11AC7"/>
    <w:rsid w:val="00E11D96"/>
    <w:rsid w:val="00E1244D"/>
    <w:rsid w:val="00E12BD1"/>
    <w:rsid w:val="00E130CD"/>
    <w:rsid w:val="00E131DE"/>
    <w:rsid w:val="00E13886"/>
    <w:rsid w:val="00E13AE9"/>
    <w:rsid w:val="00E13BC1"/>
    <w:rsid w:val="00E13C59"/>
    <w:rsid w:val="00E13CB3"/>
    <w:rsid w:val="00E1415A"/>
    <w:rsid w:val="00E156C2"/>
    <w:rsid w:val="00E16926"/>
    <w:rsid w:val="00E16FC2"/>
    <w:rsid w:val="00E17D8E"/>
    <w:rsid w:val="00E17F5F"/>
    <w:rsid w:val="00E20A79"/>
    <w:rsid w:val="00E21981"/>
    <w:rsid w:val="00E21F02"/>
    <w:rsid w:val="00E2200B"/>
    <w:rsid w:val="00E22050"/>
    <w:rsid w:val="00E2222B"/>
    <w:rsid w:val="00E22572"/>
    <w:rsid w:val="00E22929"/>
    <w:rsid w:val="00E22E23"/>
    <w:rsid w:val="00E23914"/>
    <w:rsid w:val="00E2560B"/>
    <w:rsid w:val="00E25BBC"/>
    <w:rsid w:val="00E2641E"/>
    <w:rsid w:val="00E26B89"/>
    <w:rsid w:val="00E26E62"/>
    <w:rsid w:val="00E271E0"/>
    <w:rsid w:val="00E30264"/>
    <w:rsid w:val="00E31CDF"/>
    <w:rsid w:val="00E3220B"/>
    <w:rsid w:val="00E324BE"/>
    <w:rsid w:val="00E32A14"/>
    <w:rsid w:val="00E32A83"/>
    <w:rsid w:val="00E32F66"/>
    <w:rsid w:val="00E34A01"/>
    <w:rsid w:val="00E35608"/>
    <w:rsid w:val="00E366BE"/>
    <w:rsid w:val="00E36C26"/>
    <w:rsid w:val="00E36F15"/>
    <w:rsid w:val="00E37D22"/>
    <w:rsid w:val="00E4052E"/>
    <w:rsid w:val="00E409C8"/>
    <w:rsid w:val="00E409E4"/>
    <w:rsid w:val="00E40AA2"/>
    <w:rsid w:val="00E40D7D"/>
    <w:rsid w:val="00E4149D"/>
    <w:rsid w:val="00E42ADC"/>
    <w:rsid w:val="00E42D3D"/>
    <w:rsid w:val="00E43825"/>
    <w:rsid w:val="00E4460E"/>
    <w:rsid w:val="00E44B6F"/>
    <w:rsid w:val="00E459B5"/>
    <w:rsid w:val="00E46FC8"/>
    <w:rsid w:val="00E47454"/>
    <w:rsid w:val="00E479ED"/>
    <w:rsid w:val="00E50273"/>
    <w:rsid w:val="00E51604"/>
    <w:rsid w:val="00E51D7C"/>
    <w:rsid w:val="00E523B1"/>
    <w:rsid w:val="00E5264E"/>
    <w:rsid w:val="00E528B4"/>
    <w:rsid w:val="00E52B76"/>
    <w:rsid w:val="00E52BA7"/>
    <w:rsid w:val="00E54362"/>
    <w:rsid w:val="00E5446B"/>
    <w:rsid w:val="00E54972"/>
    <w:rsid w:val="00E54B79"/>
    <w:rsid w:val="00E54F09"/>
    <w:rsid w:val="00E54FF5"/>
    <w:rsid w:val="00E5583E"/>
    <w:rsid w:val="00E55BEA"/>
    <w:rsid w:val="00E56064"/>
    <w:rsid w:val="00E565AF"/>
    <w:rsid w:val="00E572A4"/>
    <w:rsid w:val="00E602EA"/>
    <w:rsid w:val="00E61178"/>
    <w:rsid w:val="00E623DB"/>
    <w:rsid w:val="00E62CAB"/>
    <w:rsid w:val="00E63053"/>
    <w:rsid w:val="00E63B85"/>
    <w:rsid w:val="00E64615"/>
    <w:rsid w:val="00E6498F"/>
    <w:rsid w:val="00E64D3F"/>
    <w:rsid w:val="00E6721B"/>
    <w:rsid w:val="00E6778D"/>
    <w:rsid w:val="00E6781C"/>
    <w:rsid w:val="00E70BD0"/>
    <w:rsid w:val="00E70D4B"/>
    <w:rsid w:val="00E7126A"/>
    <w:rsid w:val="00E714F0"/>
    <w:rsid w:val="00E71878"/>
    <w:rsid w:val="00E7190C"/>
    <w:rsid w:val="00E7259A"/>
    <w:rsid w:val="00E72780"/>
    <w:rsid w:val="00E72E1C"/>
    <w:rsid w:val="00E73129"/>
    <w:rsid w:val="00E73881"/>
    <w:rsid w:val="00E73D10"/>
    <w:rsid w:val="00E740E5"/>
    <w:rsid w:val="00E75023"/>
    <w:rsid w:val="00E754E9"/>
    <w:rsid w:val="00E76B8A"/>
    <w:rsid w:val="00E77006"/>
    <w:rsid w:val="00E77536"/>
    <w:rsid w:val="00E7779E"/>
    <w:rsid w:val="00E8196D"/>
    <w:rsid w:val="00E8422B"/>
    <w:rsid w:val="00E85449"/>
    <w:rsid w:val="00E8562D"/>
    <w:rsid w:val="00E85BB3"/>
    <w:rsid w:val="00E85DA8"/>
    <w:rsid w:val="00E85E8A"/>
    <w:rsid w:val="00E8635A"/>
    <w:rsid w:val="00E86D00"/>
    <w:rsid w:val="00E86E87"/>
    <w:rsid w:val="00E875DD"/>
    <w:rsid w:val="00E90398"/>
    <w:rsid w:val="00E90A99"/>
    <w:rsid w:val="00E90BAB"/>
    <w:rsid w:val="00E90C0A"/>
    <w:rsid w:val="00E91A18"/>
    <w:rsid w:val="00E91E4B"/>
    <w:rsid w:val="00E92BBD"/>
    <w:rsid w:val="00E93479"/>
    <w:rsid w:val="00E94444"/>
    <w:rsid w:val="00E95217"/>
    <w:rsid w:val="00E95C67"/>
    <w:rsid w:val="00E95FA2"/>
    <w:rsid w:val="00E960B1"/>
    <w:rsid w:val="00E96BE0"/>
    <w:rsid w:val="00E96C0D"/>
    <w:rsid w:val="00E96D55"/>
    <w:rsid w:val="00E97D80"/>
    <w:rsid w:val="00EA01D7"/>
    <w:rsid w:val="00EA1103"/>
    <w:rsid w:val="00EA1DA1"/>
    <w:rsid w:val="00EA21E3"/>
    <w:rsid w:val="00EA3C39"/>
    <w:rsid w:val="00EA479B"/>
    <w:rsid w:val="00EA4C5E"/>
    <w:rsid w:val="00EA5D4D"/>
    <w:rsid w:val="00EA6776"/>
    <w:rsid w:val="00EA7368"/>
    <w:rsid w:val="00EA7D8E"/>
    <w:rsid w:val="00EB0B8D"/>
    <w:rsid w:val="00EB0C49"/>
    <w:rsid w:val="00EB2606"/>
    <w:rsid w:val="00EB2728"/>
    <w:rsid w:val="00EB45A7"/>
    <w:rsid w:val="00EB6C24"/>
    <w:rsid w:val="00EB6E11"/>
    <w:rsid w:val="00EB7187"/>
    <w:rsid w:val="00EB735A"/>
    <w:rsid w:val="00EC0510"/>
    <w:rsid w:val="00EC1D4B"/>
    <w:rsid w:val="00EC1E71"/>
    <w:rsid w:val="00EC213E"/>
    <w:rsid w:val="00EC2D36"/>
    <w:rsid w:val="00EC2DF0"/>
    <w:rsid w:val="00EC3497"/>
    <w:rsid w:val="00EC43A6"/>
    <w:rsid w:val="00EC64B8"/>
    <w:rsid w:val="00EC6798"/>
    <w:rsid w:val="00ED0F77"/>
    <w:rsid w:val="00ED127C"/>
    <w:rsid w:val="00ED1B58"/>
    <w:rsid w:val="00ED1B96"/>
    <w:rsid w:val="00ED256D"/>
    <w:rsid w:val="00ED2CD1"/>
    <w:rsid w:val="00ED2D2E"/>
    <w:rsid w:val="00ED373E"/>
    <w:rsid w:val="00ED3AC6"/>
    <w:rsid w:val="00ED4126"/>
    <w:rsid w:val="00ED5E0A"/>
    <w:rsid w:val="00ED6AB2"/>
    <w:rsid w:val="00ED7093"/>
    <w:rsid w:val="00ED7F18"/>
    <w:rsid w:val="00EE000A"/>
    <w:rsid w:val="00EE0654"/>
    <w:rsid w:val="00EE1D21"/>
    <w:rsid w:val="00EE2737"/>
    <w:rsid w:val="00EE3638"/>
    <w:rsid w:val="00EE523D"/>
    <w:rsid w:val="00EE5C1A"/>
    <w:rsid w:val="00EE6823"/>
    <w:rsid w:val="00EE6885"/>
    <w:rsid w:val="00EE694C"/>
    <w:rsid w:val="00EE7FC1"/>
    <w:rsid w:val="00EF0051"/>
    <w:rsid w:val="00EF0DAA"/>
    <w:rsid w:val="00EF0E56"/>
    <w:rsid w:val="00EF263C"/>
    <w:rsid w:val="00EF2848"/>
    <w:rsid w:val="00EF2F4E"/>
    <w:rsid w:val="00EF31BA"/>
    <w:rsid w:val="00EF34E4"/>
    <w:rsid w:val="00EF35C0"/>
    <w:rsid w:val="00EF3CED"/>
    <w:rsid w:val="00EF4CAD"/>
    <w:rsid w:val="00EF4F2A"/>
    <w:rsid w:val="00EF4FE8"/>
    <w:rsid w:val="00EF55D2"/>
    <w:rsid w:val="00EF5AFD"/>
    <w:rsid w:val="00EF5FA6"/>
    <w:rsid w:val="00EF72D7"/>
    <w:rsid w:val="00F00B2F"/>
    <w:rsid w:val="00F00FDD"/>
    <w:rsid w:val="00F01083"/>
    <w:rsid w:val="00F019A0"/>
    <w:rsid w:val="00F02189"/>
    <w:rsid w:val="00F02361"/>
    <w:rsid w:val="00F02FEF"/>
    <w:rsid w:val="00F03348"/>
    <w:rsid w:val="00F034B6"/>
    <w:rsid w:val="00F03F9A"/>
    <w:rsid w:val="00F040EB"/>
    <w:rsid w:val="00F042FA"/>
    <w:rsid w:val="00F04B58"/>
    <w:rsid w:val="00F04B6F"/>
    <w:rsid w:val="00F06161"/>
    <w:rsid w:val="00F07CA3"/>
    <w:rsid w:val="00F101B6"/>
    <w:rsid w:val="00F10C76"/>
    <w:rsid w:val="00F10E11"/>
    <w:rsid w:val="00F115B6"/>
    <w:rsid w:val="00F116E3"/>
    <w:rsid w:val="00F136B9"/>
    <w:rsid w:val="00F13B46"/>
    <w:rsid w:val="00F14B49"/>
    <w:rsid w:val="00F16563"/>
    <w:rsid w:val="00F172C7"/>
    <w:rsid w:val="00F20108"/>
    <w:rsid w:val="00F20318"/>
    <w:rsid w:val="00F21C07"/>
    <w:rsid w:val="00F22A7E"/>
    <w:rsid w:val="00F23A17"/>
    <w:rsid w:val="00F23D83"/>
    <w:rsid w:val="00F2477F"/>
    <w:rsid w:val="00F254D3"/>
    <w:rsid w:val="00F25506"/>
    <w:rsid w:val="00F2585C"/>
    <w:rsid w:val="00F258D5"/>
    <w:rsid w:val="00F25B94"/>
    <w:rsid w:val="00F260D0"/>
    <w:rsid w:val="00F26D00"/>
    <w:rsid w:val="00F26FC3"/>
    <w:rsid w:val="00F27B45"/>
    <w:rsid w:val="00F27F35"/>
    <w:rsid w:val="00F30A6E"/>
    <w:rsid w:val="00F30B52"/>
    <w:rsid w:val="00F30F62"/>
    <w:rsid w:val="00F33572"/>
    <w:rsid w:val="00F33CF2"/>
    <w:rsid w:val="00F34838"/>
    <w:rsid w:val="00F348B4"/>
    <w:rsid w:val="00F35289"/>
    <w:rsid w:val="00F357C8"/>
    <w:rsid w:val="00F36329"/>
    <w:rsid w:val="00F36E66"/>
    <w:rsid w:val="00F37540"/>
    <w:rsid w:val="00F37AB2"/>
    <w:rsid w:val="00F37C38"/>
    <w:rsid w:val="00F401C6"/>
    <w:rsid w:val="00F408F5"/>
    <w:rsid w:val="00F4093C"/>
    <w:rsid w:val="00F40C63"/>
    <w:rsid w:val="00F40F60"/>
    <w:rsid w:val="00F4132D"/>
    <w:rsid w:val="00F42CA5"/>
    <w:rsid w:val="00F44636"/>
    <w:rsid w:val="00F44A57"/>
    <w:rsid w:val="00F44BBF"/>
    <w:rsid w:val="00F45043"/>
    <w:rsid w:val="00F45187"/>
    <w:rsid w:val="00F464DB"/>
    <w:rsid w:val="00F466DB"/>
    <w:rsid w:val="00F46D2A"/>
    <w:rsid w:val="00F475D3"/>
    <w:rsid w:val="00F47843"/>
    <w:rsid w:val="00F47997"/>
    <w:rsid w:val="00F47F5C"/>
    <w:rsid w:val="00F512E5"/>
    <w:rsid w:val="00F51B22"/>
    <w:rsid w:val="00F52033"/>
    <w:rsid w:val="00F522A9"/>
    <w:rsid w:val="00F522DB"/>
    <w:rsid w:val="00F5247C"/>
    <w:rsid w:val="00F52879"/>
    <w:rsid w:val="00F52976"/>
    <w:rsid w:val="00F53161"/>
    <w:rsid w:val="00F539C3"/>
    <w:rsid w:val="00F53B93"/>
    <w:rsid w:val="00F55ABD"/>
    <w:rsid w:val="00F55B85"/>
    <w:rsid w:val="00F5697C"/>
    <w:rsid w:val="00F56A10"/>
    <w:rsid w:val="00F56A8B"/>
    <w:rsid w:val="00F56B82"/>
    <w:rsid w:val="00F578CD"/>
    <w:rsid w:val="00F579F0"/>
    <w:rsid w:val="00F60134"/>
    <w:rsid w:val="00F6028C"/>
    <w:rsid w:val="00F612DC"/>
    <w:rsid w:val="00F628F2"/>
    <w:rsid w:val="00F63DBD"/>
    <w:rsid w:val="00F65003"/>
    <w:rsid w:val="00F660AB"/>
    <w:rsid w:val="00F6652F"/>
    <w:rsid w:val="00F665D9"/>
    <w:rsid w:val="00F66BD0"/>
    <w:rsid w:val="00F66EC4"/>
    <w:rsid w:val="00F67DAB"/>
    <w:rsid w:val="00F702E0"/>
    <w:rsid w:val="00F70E28"/>
    <w:rsid w:val="00F726A4"/>
    <w:rsid w:val="00F72C52"/>
    <w:rsid w:val="00F72DAB"/>
    <w:rsid w:val="00F73455"/>
    <w:rsid w:val="00F73A8B"/>
    <w:rsid w:val="00F73BA3"/>
    <w:rsid w:val="00F73F8F"/>
    <w:rsid w:val="00F75CA5"/>
    <w:rsid w:val="00F7669F"/>
    <w:rsid w:val="00F768A5"/>
    <w:rsid w:val="00F76B8B"/>
    <w:rsid w:val="00F772DA"/>
    <w:rsid w:val="00F776C5"/>
    <w:rsid w:val="00F80BB8"/>
    <w:rsid w:val="00F81235"/>
    <w:rsid w:val="00F81739"/>
    <w:rsid w:val="00F81ACF"/>
    <w:rsid w:val="00F82271"/>
    <w:rsid w:val="00F839DB"/>
    <w:rsid w:val="00F84684"/>
    <w:rsid w:val="00F84E40"/>
    <w:rsid w:val="00F84F2F"/>
    <w:rsid w:val="00F85056"/>
    <w:rsid w:val="00F85422"/>
    <w:rsid w:val="00F85E0E"/>
    <w:rsid w:val="00F87158"/>
    <w:rsid w:val="00F90EB7"/>
    <w:rsid w:val="00F92DD9"/>
    <w:rsid w:val="00F93C55"/>
    <w:rsid w:val="00F93E40"/>
    <w:rsid w:val="00F93E5A"/>
    <w:rsid w:val="00F93F8A"/>
    <w:rsid w:val="00F95401"/>
    <w:rsid w:val="00F959A2"/>
    <w:rsid w:val="00F96B96"/>
    <w:rsid w:val="00FA0120"/>
    <w:rsid w:val="00FA02DB"/>
    <w:rsid w:val="00FA03D8"/>
    <w:rsid w:val="00FA094E"/>
    <w:rsid w:val="00FA0FC1"/>
    <w:rsid w:val="00FA1DFF"/>
    <w:rsid w:val="00FA2E59"/>
    <w:rsid w:val="00FA3762"/>
    <w:rsid w:val="00FA3775"/>
    <w:rsid w:val="00FA471B"/>
    <w:rsid w:val="00FA5657"/>
    <w:rsid w:val="00FA66BB"/>
    <w:rsid w:val="00FA6D26"/>
    <w:rsid w:val="00FA74E3"/>
    <w:rsid w:val="00FB06B2"/>
    <w:rsid w:val="00FB06D5"/>
    <w:rsid w:val="00FB0F4D"/>
    <w:rsid w:val="00FB2BD9"/>
    <w:rsid w:val="00FB2C52"/>
    <w:rsid w:val="00FB32F8"/>
    <w:rsid w:val="00FB3373"/>
    <w:rsid w:val="00FB3A80"/>
    <w:rsid w:val="00FB3DCB"/>
    <w:rsid w:val="00FB3FC5"/>
    <w:rsid w:val="00FB42B2"/>
    <w:rsid w:val="00FB4AF4"/>
    <w:rsid w:val="00FB4D22"/>
    <w:rsid w:val="00FB4D2B"/>
    <w:rsid w:val="00FB4DC6"/>
    <w:rsid w:val="00FB6AD0"/>
    <w:rsid w:val="00FC0195"/>
    <w:rsid w:val="00FC0B29"/>
    <w:rsid w:val="00FC0F9D"/>
    <w:rsid w:val="00FC1EBC"/>
    <w:rsid w:val="00FC22AB"/>
    <w:rsid w:val="00FC2E99"/>
    <w:rsid w:val="00FC302F"/>
    <w:rsid w:val="00FC32FB"/>
    <w:rsid w:val="00FC35A0"/>
    <w:rsid w:val="00FC3DDC"/>
    <w:rsid w:val="00FC4E60"/>
    <w:rsid w:val="00FC51E7"/>
    <w:rsid w:val="00FC6CEC"/>
    <w:rsid w:val="00FC70AE"/>
    <w:rsid w:val="00FD1296"/>
    <w:rsid w:val="00FD1623"/>
    <w:rsid w:val="00FD2000"/>
    <w:rsid w:val="00FD3FFD"/>
    <w:rsid w:val="00FD506C"/>
    <w:rsid w:val="00FD58DB"/>
    <w:rsid w:val="00FD7344"/>
    <w:rsid w:val="00FD7687"/>
    <w:rsid w:val="00FE0BB0"/>
    <w:rsid w:val="00FE0E1D"/>
    <w:rsid w:val="00FE116B"/>
    <w:rsid w:val="00FE1AE0"/>
    <w:rsid w:val="00FE1AEB"/>
    <w:rsid w:val="00FE201F"/>
    <w:rsid w:val="00FE2A0C"/>
    <w:rsid w:val="00FE2B96"/>
    <w:rsid w:val="00FE2FCD"/>
    <w:rsid w:val="00FE30D2"/>
    <w:rsid w:val="00FE33ED"/>
    <w:rsid w:val="00FE36A2"/>
    <w:rsid w:val="00FE4C51"/>
    <w:rsid w:val="00FE65ED"/>
    <w:rsid w:val="00FE6DAA"/>
    <w:rsid w:val="00FE71FE"/>
    <w:rsid w:val="00FE7B6D"/>
    <w:rsid w:val="00FF0BF0"/>
    <w:rsid w:val="00FF0CC7"/>
    <w:rsid w:val="00FF12AF"/>
    <w:rsid w:val="00FF133C"/>
    <w:rsid w:val="00FF27BE"/>
    <w:rsid w:val="00FF2F67"/>
    <w:rsid w:val="00FF44D8"/>
    <w:rsid w:val="00FF4D94"/>
    <w:rsid w:val="00FF503E"/>
    <w:rsid w:val="00FF5999"/>
    <w:rsid w:val="00FF614B"/>
    <w:rsid w:val="00FF6672"/>
    <w:rsid w:val="00FF6B1C"/>
    <w:rsid w:val="00FF7461"/>
    <w:rsid w:val="00FF793B"/>
    <w:rsid w:val="00FF7D26"/>
    <w:rsid w:val="00FF7D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3B0247"/>
  <w15:docId w15:val="{3B5E150D-729F-411D-939B-2B87F3CA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061A42"/>
    <w:rPr>
      <w:rFonts w:ascii="Times New Roman" w:eastAsia="Times New Roman" w:hAnsi="Times New Roman" w:cs="Times New Roman"/>
      <w:kern w:val="0"/>
      <w:szCs w:val="24"/>
      <w:lang w:val="en-ID" w:eastAsia="en-US"/>
    </w:rPr>
  </w:style>
  <w:style w:type="paragraph" w:styleId="1">
    <w:name w:val="heading 1"/>
    <w:basedOn w:val="a1"/>
    <w:next w:val="a1"/>
    <w:link w:val="10"/>
    <w:uiPriority w:val="9"/>
    <w:qFormat/>
    <w:rsid w:val="00D07ED6"/>
    <w:pPr>
      <w:keepNext/>
      <w:spacing w:line="240" w:lineRule="exact"/>
      <w:ind w:left="75"/>
      <w:jc w:val="both"/>
      <w:outlineLvl w:val="0"/>
    </w:pPr>
    <w:rPr>
      <w:rFonts w:eastAsia="標楷體"/>
      <w:b/>
      <w:shd w:val="pct15" w:color="auto" w:fill="FFFFFF"/>
    </w:rPr>
  </w:style>
  <w:style w:type="paragraph" w:styleId="2">
    <w:name w:val="heading 2"/>
    <w:basedOn w:val="a1"/>
    <w:next w:val="a1"/>
    <w:link w:val="20"/>
    <w:uiPriority w:val="9"/>
    <w:unhideWhenUsed/>
    <w:qFormat/>
    <w:rsid w:val="00D07ED6"/>
    <w:pPr>
      <w:keepNext/>
      <w:spacing w:line="360" w:lineRule="auto"/>
      <w:outlineLvl w:val="1"/>
    </w:pPr>
    <w:rPr>
      <w:b/>
      <w:szCs w:val="26"/>
    </w:rPr>
  </w:style>
  <w:style w:type="paragraph" w:styleId="3">
    <w:name w:val="heading 3"/>
    <w:basedOn w:val="a1"/>
    <w:next w:val="a1"/>
    <w:link w:val="30"/>
    <w:uiPriority w:val="9"/>
    <w:unhideWhenUsed/>
    <w:qFormat/>
    <w:rsid w:val="00D07ED6"/>
    <w:pPr>
      <w:keepNext/>
      <w:spacing w:line="360" w:lineRule="auto"/>
      <w:outlineLvl w:val="2"/>
    </w:pPr>
    <w:rPr>
      <w:b/>
    </w:rPr>
  </w:style>
  <w:style w:type="paragraph" w:styleId="4">
    <w:name w:val="heading 4"/>
    <w:basedOn w:val="a1"/>
    <w:next w:val="a1"/>
    <w:link w:val="40"/>
    <w:uiPriority w:val="9"/>
    <w:unhideWhenUsed/>
    <w:qFormat/>
    <w:rsid w:val="00D6149B"/>
    <w:pPr>
      <w:keepNext/>
      <w:keepLines/>
      <w:spacing w:before="40"/>
      <w:outlineLvl w:val="3"/>
    </w:pPr>
    <w:rPr>
      <w:rFonts w:eastAsiaTheme="majorEastAsia" w:cstheme="majorBidi"/>
      <w:iCs/>
      <w:color w:val="000000" w:themeColor="text1"/>
    </w:rPr>
  </w:style>
  <w:style w:type="paragraph" w:styleId="5">
    <w:name w:val="heading 5"/>
    <w:basedOn w:val="a1"/>
    <w:next w:val="a1"/>
    <w:link w:val="50"/>
    <w:uiPriority w:val="9"/>
    <w:unhideWhenUsed/>
    <w:qFormat/>
    <w:rsid w:val="00645A55"/>
    <w:pPr>
      <w:keepNext/>
      <w:keepLines/>
      <w:spacing w:before="40" w:line="360" w:lineRule="auto"/>
      <w:jc w:val="both"/>
      <w:outlineLvl w:val="4"/>
    </w:pPr>
    <w:rPr>
      <w:rFonts w:eastAsiaTheme="majorEastAsia" w:cstheme="majorBidi"/>
      <w:color w:val="000000" w:themeColor="text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basedOn w:val="a2"/>
    <w:link w:val="1"/>
    <w:uiPriority w:val="9"/>
    <w:rsid w:val="00D07ED6"/>
    <w:rPr>
      <w:rFonts w:ascii="Times New Roman" w:eastAsia="標楷體" w:hAnsi="Times New Roman" w:cs="Times New Roman"/>
      <w:b/>
      <w:szCs w:val="24"/>
    </w:rPr>
  </w:style>
  <w:style w:type="character" w:customStyle="1" w:styleId="20">
    <w:name w:val="標題 2 字元"/>
    <w:basedOn w:val="a2"/>
    <w:link w:val="2"/>
    <w:uiPriority w:val="9"/>
    <w:rsid w:val="00D07ED6"/>
    <w:rPr>
      <w:rFonts w:ascii="Times New Roman" w:hAnsi="Times New Roman" w:cs="Times New Roman"/>
      <w:b/>
      <w:kern w:val="0"/>
      <w:szCs w:val="26"/>
    </w:rPr>
  </w:style>
  <w:style w:type="character" w:customStyle="1" w:styleId="30">
    <w:name w:val="標題 3 字元"/>
    <w:basedOn w:val="a2"/>
    <w:link w:val="3"/>
    <w:uiPriority w:val="9"/>
    <w:rsid w:val="00D07ED6"/>
    <w:rPr>
      <w:rFonts w:ascii="Times New Roman" w:hAnsi="Times New Roman" w:cs="Times New Roman"/>
      <w:b/>
      <w:kern w:val="0"/>
      <w:szCs w:val="24"/>
    </w:rPr>
  </w:style>
  <w:style w:type="paragraph" w:styleId="a5">
    <w:name w:val="annotation text"/>
    <w:basedOn w:val="a1"/>
    <w:link w:val="11"/>
    <w:uiPriority w:val="99"/>
    <w:rsid w:val="005A4402"/>
    <w:pPr>
      <w:adjustRightInd w:val="0"/>
      <w:spacing w:line="360" w:lineRule="atLeast"/>
    </w:pPr>
    <w:rPr>
      <w:szCs w:val="20"/>
    </w:rPr>
  </w:style>
  <w:style w:type="character" w:customStyle="1" w:styleId="a6">
    <w:name w:val="註解文字 字元"/>
    <w:basedOn w:val="a2"/>
    <w:uiPriority w:val="99"/>
    <w:rsid w:val="005A4402"/>
    <w:rPr>
      <w:rFonts w:ascii="Times New Roman" w:hAnsi="Times New Roman" w:cs="Times New Roman"/>
      <w:szCs w:val="24"/>
    </w:rPr>
  </w:style>
  <w:style w:type="paragraph" w:styleId="a">
    <w:name w:val="List Bullet"/>
    <w:basedOn w:val="a1"/>
    <w:autoRedefine/>
    <w:rsid w:val="005A4402"/>
    <w:pPr>
      <w:numPr>
        <w:numId w:val="1"/>
      </w:numPr>
    </w:pPr>
  </w:style>
  <w:style w:type="paragraph" w:styleId="a7">
    <w:name w:val="Body Text Indent"/>
    <w:basedOn w:val="a1"/>
    <w:link w:val="a8"/>
    <w:rsid w:val="005A4402"/>
    <w:pPr>
      <w:adjustRightInd w:val="0"/>
      <w:spacing w:afterLines="50" w:line="360" w:lineRule="exact"/>
      <w:ind w:left="840" w:hangingChars="300" w:hanging="840"/>
      <w:textAlignment w:val="baseline"/>
    </w:pPr>
    <w:rPr>
      <w:rFonts w:ascii="標楷體" w:eastAsia="標楷體"/>
      <w:sz w:val="28"/>
      <w:szCs w:val="20"/>
    </w:rPr>
  </w:style>
  <w:style w:type="character" w:customStyle="1" w:styleId="a8">
    <w:name w:val="本文縮排 字元"/>
    <w:basedOn w:val="a2"/>
    <w:link w:val="a7"/>
    <w:rsid w:val="005A4402"/>
    <w:rPr>
      <w:rFonts w:ascii="標楷體" w:eastAsia="標楷體" w:hAnsi="Times New Roman" w:cs="Times New Roman"/>
      <w:kern w:val="0"/>
      <w:sz w:val="28"/>
      <w:szCs w:val="20"/>
    </w:rPr>
  </w:style>
  <w:style w:type="paragraph" w:styleId="21">
    <w:name w:val="Body Text Indent 2"/>
    <w:basedOn w:val="a1"/>
    <w:link w:val="22"/>
    <w:rsid w:val="005A4402"/>
    <w:pPr>
      <w:ind w:left="360"/>
      <w:jc w:val="both"/>
    </w:pPr>
  </w:style>
  <w:style w:type="character" w:customStyle="1" w:styleId="22">
    <w:name w:val="本文縮排 2 字元"/>
    <w:basedOn w:val="a2"/>
    <w:link w:val="21"/>
    <w:rsid w:val="005A4402"/>
    <w:rPr>
      <w:rFonts w:ascii="Times New Roman" w:hAnsi="Times New Roman" w:cs="Times New Roman"/>
      <w:szCs w:val="24"/>
    </w:rPr>
  </w:style>
  <w:style w:type="paragraph" w:styleId="31">
    <w:name w:val="Body Text Indent 3"/>
    <w:basedOn w:val="a1"/>
    <w:link w:val="32"/>
    <w:rsid w:val="005A4402"/>
    <w:pPr>
      <w:spacing w:line="400" w:lineRule="exact"/>
      <w:ind w:leftChars="100" w:left="912" w:hangingChars="280" w:hanging="672"/>
      <w:jc w:val="both"/>
    </w:pPr>
    <w:rPr>
      <w:rFonts w:eastAsia="標楷體"/>
    </w:rPr>
  </w:style>
  <w:style w:type="character" w:customStyle="1" w:styleId="32">
    <w:name w:val="本文縮排 3 字元"/>
    <w:basedOn w:val="a2"/>
    <w:link w:val="31"/>
    <w:rsid w:val="005A4402"/>
    <w:rPr>
      <w:rFonts w:ascii="Times New Roman" w:eastAsia="標楷體" w:hAnsi="Times New Roman" w:cs="Times New Roman"/>
      <w:szCs w:val="24"/>
    </w:rPr>
  </w:style>
  <w:style w:type="character" w:customStyle="1" w:styleId="sub20">
    <w:name w:val="sub20"/>
    <w:basedOn w:val="a2"/>
    <w:rsid w:val="005A4402"/>
  </w:style>
  <w:style w:type="paragraph" w:styleId="a9">
    <w:name w:val="header"/>
    <w:aliases w:val="頁首標題"/>
    <w:basedOn w:val="a1"/>
    <w:link w:val="aa"/>
    <w:uiPriority w:val="99"/>
    <w:rsid w:val="005A4402"/>
    <w:pPr>
      <w:tabs>
        <w:tab w:val="center" w:pos="4153"/>
        <w:tab w:val="right" w:pos="8306"/>
      </w:tabs>
      <w:adjustRightInd w:val="0"/>
      <w:snapToGrid w:val="0"/>
      <w:spacing w:line="360" w:lineRule="atLeast"/>
      <w:textAlignment w:val="baseline"/>
    </w:pPr>
    <w:rPr>
      <w:sz w:val="20"/>
      <w:szCs w:val="20"/>
    </w:rPr>
  </w:style>
  <w:style w:type="character" w:customStyle="1" w:styleId="aa">
    <w:name w:val="頁首 字元"/>
    <w:aliases w:val="頁首標題 字元"/>
    <w:basedOn w:val="a2"/>
    <w:link w:val="a9"/>
    <w:uiPriority w:val="99"/>
    <w:rsid w:val="005A4402"/>
    <w:rPr>
      <w:rFonts w:ascii="Times New Roman" w:hAnsi="Times New Roman" w:cs="Times New Roman"/>
      <w:kern w:val="0"/>
      <w:sz w:val="20"/>
      <w:szCs w:val="20"/>
    </w:rPr>
  </w:style>
  <w:style w:type="paragraph" w:styleId="ab">
    <w:name w:val="footer"/>
    <w:basedOn w:val="a1"/>
    <w:link w:val="ac"/>
    <w:uiPriority w:val="99"/>
    <w:rsid w:val="005A4402"/>
    <w:pPr>
      <w:tabs>
        <w:tab w:val="center" w:pos="4153"/>
        <w:tab w:val="right" w:pos="8306"/>
      </w:tabs>
      <w:adjustRightInd w:val="0"/>
      <w:spacing w:line="360" w:lineRule="atLeast"/>
      <w:textAlignment w:val="baseline"/>
    </w:pPr>
    <w:rPr>
      <w:sz w:val="20"/>
      <w:szCs w:val="20"/>
    </w:rPr>
  </w:style>
  <w:style w:type="character" w:customStyle="1" w:styleId="ac">
    <w:name w:val="頁尾 字元"/>
    <w:basedOn w:val="a2"/>
    <w:link w:val="ab"/>
    <w:uiPriority w:val="99"/>
    <w:rsid w:val="005A4402"/>
    <w:rPr>
      <w:rFonts w:ascii="Times New Roman" w:hAnsi="Times New Roman" w:cs="Times New Roman"/>
      <w:kern w:val="0"/>
      <w:sz w:val="20"/>
      <w:szCs w:val="20"/>
    </w:rPr>
  </w:style>
  <w:style w:type="character" w:customStyle="1" w:styleId="sub15h1">
    <w:name w:val="sub15h1"/>
    <w:rsid w:val="005A4402"/>
    <w:rPr>
      <w:rFonts w:ascii="sө" w:hAnsi="sө" w:hint="default"/>
      <w:b/>
      <w:bCs/>
      <w:strike w:val="0"/>
      <w:dstrike w:val="0"/>
      <w:color w:val="CC3333"/>
      <w:sz w:val="15"/>
      <w:szCs w:val="15"/>
      <w:u w:val="none"/>
      <w:effect w:val="none"/>
    </w:rPr>
  </w:style>
  <w:style w:type="paragraph" w:styleId="Web">
    <w:name w:val="Normal (Web)"/>
    <w:basedOn w:val="a1"/>
    <w:uiPriority w:val="99"/>
    <w:qFormat/>
    <w:rsid w:val="005A4402"/>
    <w:pPr>
      <w:spacing w:before="100" w:beforeAutospacing="1" w:after="100" w:afterAutospacing="1"/>
    </w:pPr>
    <w:rPr>
      <w:rFonts w:ascii="新細明體" w:hAnsi="新細明體"/>
      <w:color w:val="000000"/>
    </w:rPr>
  </w:style>
  <w:style w:type="paragraph" w:styleId="ad">
    <w:name w:val="Body Text"/>
    <w:basedOn w:val="a1"/>
    <w:link w:val="ae"/>
    <w:rsid w:val="005A4402"/>
    <w:pPr>
      <w:spacing w:line="240" w:lineRule="exact"/>
    </w:pPr>
    <w:rPr>
      <w:rFonts w:ascii="標楷體" w:eastAsia="標楷體" w:hAnsi="標楷體"/>
      <w:color w:val="333333"/>
      <w:szCs w:val="13"/>
    </w:rPr>
  </w:style>
  <w:style w:type="character" w:customStyle="1" w:styleId="ae">
    <w:name w:val="本文 字元"/>
    <w:basedOn w:val="a2"/>
    <w:link w:val="ad"/>
    <w:rsid w:val="005A4402"/>
    <w:rPr>
      <w:rFonts w:ascii="標楷體" w:eastAsia="標楷體" w:hAnsi="標楷體" w:cs="Times New Roman"/>
      <w:color w:val="333333"/>
      <w:szCs w:val="13"/>
    </w:rPr>
  </w:style>
  <w:style w:type="paragraph" w:styleId="af">
    <w:name w:val="caption"/>
    <w:basedOn w:val="a1"/>
    <w:next w:val="a1"/>
    <w:qFormat/>
    <w:rsid w:val="005A4402"/>
    <w:pPr>
      <w:spacing w:before="120" w:after="120"/>
    </w:pPr>
    <w:rPr>
      <w:sz w:val="20"/>
      <w:szCs w:val="20"/>
    </w:rPr>
  </w:style>
  <w:style w:type="character" w:styleId="af0">
    <w:name w:val="Strong"/>
    <w:uiPriority w:val="22"/>
    <w:qFormat/>
    <w:rsid w:val="005A4402"/>
    <w:rPr>
      <w:b/>
      <w:bCs/>
    </w:rPr>
  </w:style>
  <w:style w:type="character" w:styleId="af1">
    <w:name w:val="Hyperlink"/>
    <w:uiPriority w:val="99"/>
    <w:rsid w:val="005A4402"/>
    <w:rPr>
      <w:color w:val="0000FF"/>
      <w:u w:val="single"/>
    </w:rPr>
  </w:style>
  <w:style w:type="character" w:styleId="af2">
    <w:name w:val="FollowedHyperlink"/>
    <w:uiPriority w:val="99"/>
    <w:rsid w:val="005A4402"/>
    <w:rPr>
      <w:color w:val="800080"/>
      <w:u w:val="single"/>
    </w:rPr>
  </w:style>
  <w:style w:type="paragraph" w:styleId="af3">
    <w:name w:val="Balloon Text"/>
    <w:basedOn w:val="a1"/>
    <w:link w:val="af4"/>
    <w:uiPriority w:val="99"/>
    <w:rsid w:val="005A4402"/>
    <w:rPr>
      <w:rFonts w:ascii="Arial" w:hAnsi="Arial"/>
      <w:sz w:val="18"/>
      <w:szCs w:val="18"/>
    </w:rPr>
  </w:style>
  <w:style w:type="character" w:customStyle="1" w:styleId="af4">
    <w:name w:val="註解方塊文字 字元"/>
    <w:basedOn w:val="a2"/>
    <w:link w:val="af3"/>
    <w:uiPriority w:val="99"/>
    <w:rsid w:val="005A4402"/>
    <w:rPr>
      <w:rFonts w:ascii="Arial" w:hAnsi="Arial" w:cs="Times New Roman"/>
      <w:sz w:val="18"/>
      <w:szCs w:val="18"/>
    </w:rPr>
  </w:style>
  <w:style w:type="paragraph" w:customStyle="1" w:styleId="23">
    <w:name w:val="2."/>
    <w:basedOn w:val="a1"/>
    <w:rsid w:val="005A4402"/>
    <w:pPr>
      <w:adjustRightInd w:val="0"/>
      <w:snapToGrid w:val="0"/>
      <w:ind w:leftChars="-1" w:left="-2" w:firstLineChars="400" w:firstLine="1120"/>
      <w:jc w:val="both"/>
    </w:pPr>
    <w:rPr>
      <w:rFonts w:ascii="標楷體" w:eastAsia="標楷體" w:hAnsi="標楷體"/>
      <w:color w:val="000000"/>
      <w:sz w:val="28"/>
      <w:szCs w:val="30"/>
    </w:rPr>
  </w:style>
  <w:style w:type="paragraph" w:customStyle="1" w:styleId="210">
    <w:name w:val="標題 21"/>
    <w:basedOn w:val="a1"/>
    <w:next w:val="a1"/>
    <w:uiPriority w:val="9"/>
    <w:unhideWhenUsed/>
    <w:qFormat/>
    <w:rsid w:val="005A4402"/>
    <w:pPr>
      <w:keepNext/>
      <w:keepLines/>
      <w:spacing w:before="40" w:line="360" w:lineRule="auto"/>
      <w:jc w:val="both"/>
      <w:outlineLvl w:val="1"/>
    </w:pPr>
    <w:rPr>
      <w:b/>
      <w:szCs w:val="26"/>
    </w:rPr>
  </w:style>
  <w:style w:type="paragraph" w:customStyle="1" w:styleId="310">
    <w:name w:val="標題 31"/>
    <w:basedOn w:val="a1"/>
    <w:next w:val="a1"/>
    <w:uiPriority w:val="9"/>
    <w:unhideWhenUsed/>
    <w:qFormat/>
    <w:rsid w:val="005A4402"/>
    <w:pPr>
      <w:keepNext/>
      <w:keepLines/>
      <w:spacing w:before="40" w:line="360" w:lineRule="auto"/>
      <w:jc w:val="both"/>
      <w:outlineLvl w:val="2"/>
    </w:pPr>
    <w:rPr>
      <w:b/>
    </w:rPr>
  </w:style>
  <w:style w:type="numbering" w:customStyle="1" w:styleId="12">
    <w:name w:val="無清單1"/>
    <w:next w:val="a4"/>
    <w:uiPriority w:val="99"/>
    <w:semiHidden/>
    <w:unhideWhenUsed/>
    <w:rsid w:val="005A4402"/>
  </w:style>
  <w:style w:type="paragraph" w:styleId="af5">
    <w:name w:val="List Paragraph"/>
    <w:basedOn w:val="a1"/>
    <w:uiPriority w:val="34"/>
    <w:qFormat/>
    <w:rsid w:val="005A4402"/>
    <w:pPr>
      <w:ind w:leftChars="200" w:left="480"/>
    </w:pPr>
    <w:rPr>
      <w:rFonts w:ascii="Calibri" w:hAnsi="Calibri"/>
      <w:szCs w:val="22"/>
    </w:rPr>
  </w:style>
  <w:style w:type="paragraph" w:styleId="af6">
    <w:name w:val="footnote text"/>
    <w:basedOn w:val="a1"/>
    <w:link w:val="af7"/>
    <w:unhideWhenUsed/>
    <w:rsid w:val="005A4402"/>
    <w:pPr>
      <w:snapToGrid w:val="0"/>
    </w:pPr>
    <w:rPr>
      <w:rFonts w:ascii="Calibri" w:hAnsi="Calibri"/>
      <w:sz w:val="20"/>
      <w:szCs w:val="20"/>
    </w:rPr>
  </w:style>
  <w:style w:type="character" w:customStyle="1" w:styleId="af7">
    <w:name w:val="註腳文字 字元"/>
    <w:basedOn w:val="a2"/>
    <w:link w:val="af6"/>
    <w:rsid w:val="005A4402"/>
    <w:rPr>
      <w:rFonts w:ascii="Calibri" w:hAnsi="Calibri" w:cs="Times New Roman"/>
      <w:sz w:val="20"/>
      <w:szCs w:val="20"/>
    </w:rPr>
  </w:style>
  <w:style w:type="character" w:styleId="af8">
    <w:name w:val="footnote reference"/>
    <w:basedOn w:val="a2"/>
    <w:uiPriority w:val="99"/>
    <w:unhideWhenUsed/>
    <w:rsid w:val="005A4402"/>
    <w:rPr>
      <w:vertAlign w:val="superscript"/>
    </w:rPr>
  </w:style>
  <w:style w:type="character" w:styleId="af9">
    <w:name w:val="annotation reference"/>
    <w:basedOn w:val="a2"/>
    <w:uiPriority w:val="99"/>
    <w:unhideWhenUsed/>
    <w:rsid w:val="005A4402"/>
    <w:rPr>
      <w:sz w:val="18"/>
      <w:szCs w:val="18"/>
    </w:rPr>
  </w:style>
  <w:style w:type="paragraph" w:styleId="afa">
    <w:name w:val="annotation subject"/>
    <w:basedOn w:val="a5"/>
    <w:next w:val="a5"/>
    <w:link w:val="afb"/>
    <w:uiPriority w:val="99"/>
    <w:unhideWhenUsed/>
    <w:rsid w:val="005A4402"/>
    <w:pPr>
      <w:adjustRightInd/>
      <w:spacing w:line="240" w:lineRule="auto"/>
    </w:pPr>
    <w:rPr>
      <w:rFonts w:ascii="Calibri" w:hAnsi="Calibri"/>
      <w:b/>
      <w:bCs/>
      <w:kern w:val="2"/>
      <w:szCs w:val="22"/>
    </w:rPr>
  </w:style>
  <w:style w:type="character" w:customStyle="1" w:styleId="afb">
    <w:name w:val="註解主旨 字元"/>
    <w:basedOn w:val="a6"/>
    <w:link w:val="afa"/>
    <w:uiPriority w:val="99"/>
    <w:rsid w:val="005A4402"/>
    <w:rPr>
      <w:rFonts w:ascii="Calibri" w:hAnsi="Calibri" w:cs="Times New Roman"/>
      <w:b/>
      <w:bCs/>
      <w:szCs w:val="24"/>
    </w:rPr>
  </w:style>
  <w:style w:type="character" w:customStyle="1" w:styleId="11">
    <w:name w:val="註解文字 字元1"/>
    <w:basedOn w:val="a2"/>
    <w:link w:val="a5"/>
    <w:uiPriority w:val="99"/>
    <w:semiHidden/>
    <w:rsid w:val="005A4402"/>
    <w:rPr>
      <w:rFonts w:ascii="Times New Roman" w:hAnsi="Times New Roman" w:cs="Times New Roman"/>
      <w:kern w:val="0"/>
      <w:szCs w:val="20"/>
    </w:rPr>
  </w:style>
  <w:style w:type="paragraph" w:customStyle="1" w:styleId="13">
    <w:name w:val="標題1"/>
    <w:basedOn w:val="a1"/>
    <w:next w:val="a1"/>
    <w:uiPriority w:val="10"/>
    <w:qFormat/>
    <w:rsid w:val="005A4402"/>
    <w:pPr>
      <w:contextualSpacing/>
    </w:pPr>
    <w:rPr>
      <w:rFonts w:ascii="Cambria" w:hAnsi="Cambria"/>
      <w:spacing w:val="-10"/>
      <w:kern w:val="28"/>
      <w:sz w:val="56"/>
      <w:szCs w:val="56"/>
    </w:rPr>
  </w:style>
  <w:style w:type="character" w:customStyle="1" w:styleId="afc">
    <w:name w:val="標題 字元"/>
    <w:basedOn w:val="a2"/>
    <w:link w:val="afd"/>
    <w:rsid w:val="005A4402"/>
    <w:rPr>
      <w:rFonts w:ascii="Cambria" w:eastAsia="新細明體" w:hAnsi="Cambria" w:cs="Times New Roman"/>
      <w:spacing w:val="-10"/>
      <w:kern w:val="28"/>
      <w:sz w:val="56"/>
      <w:szCs w:val="56"/>
    </w:rPr>
  </w:style>
  <w:style w:type="paragraph" w:customStyle="1" w:styleId="14">
    <w:name w:val="目錄標題1"/>
    <w:basedOn w:val="1"/>
    <w:next w:val="a1"/>
    <w:uiPriority w:val="39"/>
    <w:semiHidden/>
    <w:unhideWhenUsed/>
    <w:qFormat/>
    <w:rsid w:val="005A4402"/>
    <w:pPr>
      <w:keepLines/>
      <w:spacing w:before="480" w:line="276" w:lineRule="auto"/>
      <w:ind w:left="0"/>
      <w:jc w:val="left"/>
      <w:outlineLvl w:val="9"/>
    </w:pPr>
    <w:rPr>
      <w:rFonts w:ascii="Cambria" w:eastAsia="新細明體" w:hAnsi="Cambria"/>
      <w:b w:val="0"/>
      <w:bCs/>
      <w:color w:val="365F91"/>
      <w:szCs w:val="28"/>
      <w:shd w:val="clear" w:color="auto" w:fill="auto"/>
    </w:rPr>
  </w:style>
  <w:style w:type="paragraph" w:styleId="15">
    <w:name w:val="toc 1"/>
    <w:basedOn w:val="a1"/>
    <w:next w:val="a1"/>
    <w:autoRedefine/>
    <w:uiPriority w:val="39"/>
    <w:unhideWhenUsed/>
    <w:rsid w:val="005A4402"/>
    <w:rPr>
      <w:rFonts w:ascii="Calibri" w:hAnsi="Calibri"/>
      <w:szCs w:val="22"/>
    </w:rPr>
  </w:style>
  <w:style w:type="paragraph" w:styleId="24">
    <w:name w:val="toc 2"/>
    <w:basedOn w:val="a1"/>
    <w:next w:val="a1"/>
    <w:autoRedefine/>
    <w:uiPriority w:val="39"/>
    <w:unhideWhenUsed/>
    <w:rsid w:val="005A4402"/>
    <w:pPr>
      <w:ind w:leftChars="200" w:left="480"/>
    </w:pPr>
    <w:rPr>
      <w:rFonts w:ascii="Calibri" w:hAnsi="Calibri"/>
      <w:szCs w:val="22"/>
    </w:rPr>
  </w:style>
  <w:style w:type="paragraph" w:styleId="33">
    <w:name w:val="toc 3"/>
    <w:basedOn w:val="a1"/>
    <w:next w:val="a1"/>
    <w:autoRedefine/>
    <w:uiPriority w:val="39"/>
    <w:unhideWhenUsed/>
    <w:rsid w:val="005A4402"/>
    <w:pPr>
      <w:ind w:leftChars="400" w:left="960"/>
    </w:pPr>
    <w:rPr>
      <w:rFonts w:ascii="Calibri" w:hAnsi="Calibri"/>
      <w:szCs w:val="22"/>
    </w:rPr>
  </w:style>
  <w:style w:type="paragraph" w:styleId="afd">
    <w:name w:val="Title"/>
    <w:basedOn w:val="a1"/>
    <w:next w:val="a1"/>
    <w:link w:val="afc"/>
    <w:qFormat/>
    <w:rsid w:val="005A4402"/>
    <w:pPr>
      <w:spacing w:before="240" w:after="60"/>
      <w:jc w:val="center"/>
      <w:outlineLvl w:val="0"/>
    </w:pPr>
    <w:rPr>
      <w:rFonts w:ascii="Cambria" w:eastAsia="新細明體" w:hAnsi="Cambria"/>
      <w:spacing w:val="-10"/>
      <w:kern w:val="28"/>
      <w:sz w:val="56"/>
      <w:szCs w:val="56"/>
    </w:rPr>
  </w:style>
  <w:style w:type="character" w:customStyle="1" w:styleId="16">
    <w:name w:val="標題 字元1"/>
    <w:basedOn w:val="a2"/>
    <w:rsid w:val="005A4402"/>
    <w:rPr>
      <w:rFonts w:asciiTheme="majorHAnsi" w:eastAsia="新細明體" w:hAnsiTheme="majorHAnsi" w:cstheme="majorBidi"/>
      <w:b/>
      <w:bCs/>
      <w:sz w:val="32"/>
      <w:szCs w:val="32"/>
    </w:rPr>
  </w:style>
  <w:style w:type="character" w:customStyle="1" w:styleId="211">
    <w:name w:val="標題 2 字元1"/>
    <w:basedOn w:val="a2"/>
    <w:semiHidden/>
    <w:rsid w:val="005A4402"/>
    <w:rPr>
      <w:rFonts w:ascii="Cambria" w:eastAsia="新細明體" w:hAnsi="Cambria" w:cs="Times New Roman"/>
      <w:b/>
      <w:bCs/>
      <w:kern w:val="2"/>
      <w:sz w:val="48"/>
      <w:szCs w:val="48"/>
    </w:rPr>
  </w:style>
  <w:style w:type="character" w:customStyle="1" w:styleId="311">
    <w:name w:val="標題 3 字元1"/>
    <w:basedOn w:val="a2"/>
    <w:semiHidden/>
    <w:rsid w:val="005A4402"/>
    <w:rPr>
      <w:rFonts w:ascii="Cambria" w:eastAsia="新細明體" w:hAnsi="Cambria" w:cs="Times New Roman"/>
      <w:b/>
      <w:bCs/>
      <w:kern w:val="2"/>
      <w:sz w:val="36"/>
      <w:szCs w:val="36"/>
    </w:rPr>
  </w:style>
  <w:style w:type="character" w:styleId="afe">
    <w:name w:val="Subtle Emphasis"/>
    <w:basedOn w:val="a2"/>
    <w:qFormat/>
    <w:rsid w:val="005A4402"/>
    <w:rPr>
      <w:rFonts w:ascii="Times New Roman" w:hAnsi="Times New Roman"/>
      <w:b/>
      <w:i w:val="0"/>
      <w:iCs/>
      <w:color w:val="404040" w:themeColor="text1" w:themeTint="BF"/>
      <w:sz w:val="24"/>
    </w:rPr>
  </w:style>
  <w:style w:type="paragraph" w:styleId="aff">
    <w:name w:val="Subtitle"/>
    <w:basedOn w:val="a1"/>
    <w:next w:val="a1"/>
    <w:link w:val="aff0"/>
    <w:qFormat/>
    <w:rsid w:val="00645A55"/>
    <w:pPr>
      <w:numPr>
        <w:ilvl w:val="1"/>
      </w:numPr>
      <w:spacing w:after="160" w:line="360" w:lineRule="auto"/>
      <w:jc w:val="both"/>
    </w:pPr>
    <w:rPr>
      <w:rFonts w:cstheme="minorBidi"/>
      <w:spacing w:val="15"/>
      <w:szCs w:val="22"/>
    </w:rPr>
  </w:style>
  <w:style w:type="character" w:customStyle="1" w:styleId="aff0">
    <w:name w:val="副標題 字元"/>
    <w:basedOn w:val="a2"/>
    <w:link w:val="aff"/>
    <w:rsid w:val="00645A55"/>
    <w:rPr>
      <w:rFonts w:ascii="Times New Roman" w:eastAsia="Times New Roman" w:hAnsi="Times New Roman"/>
      <w:spacing w:val="15"/>
      <w:kern w:val="0"/>
      <w:lang w:val="en-ID" w:eastAsia="en-US"/>
    </w:rPr>
  </w:style>
  <w:style w:type="paragraph" w:styleId="aff1">
    <w:name w:val="No Spacing"/>
    <w:uiPriority w:val="1"/>
    <w:qFormat/>
    <w:rsid w:val="009B614D"/>
    <w:pPr>
      <w:widowControl w:val="0"/>
    </w:pPr>
    <w:rPr>
      <w:rFonts w:ascii="Times New Roman" w:hAnsi="Times New Roman" w:cs="Times New Roman"/>
      <w:szCs w:val="24"/>
    </w:rPr>
  </w:style>
  <w:style w:type="character" w:customStyle="1" w:styleId="40">
    <w:name w:val="標題 4 字元"/>
    <w:basedOn w:val="a2"/>
    <w:link w:val="4"/>
    <w:uiPriority w:val="9"/>
    <w:rsid w:val="00D6149B"/>
    <w:rPr>
      <w:rFonts w:ascii="Times New Roman" w:eastAsiaTheme="majorEastAsia" w:hAnsi="Times New Roman" w:cstheme="majorBidi"/>
      <w:iCs/>
      <w:color w:val="000000" w:themeColor="text1"/>
      <w:kern w:val="0"/>
      <w:szCs w:val="24"/>
      <w:lang w:val="en-ID" w:eastAsia="en-US"/>
    </w:rPr>
  </w:style>
  <w:style w:type="character" w:customStyle="1" w:styleId="UnresolvedMention1">
    <w:name w:val="Unresolved Mention1"/>
    <w:basedOn w:val="a2"/>
    <w:uiPriority w:val="99"/>
    <w:semiHidden/>
    <w:unhideWhenUsed/>
    <w:rsid w:val="002F20E5"/>
    <w:rPr>
      <w:color w:val="605E5C"/>
      <w:shd w:val="clear" w:color="auto" w:fill="E1DFDD"/>
    </w:rPr>
  </w:style>
  <w:style w:type="character" w:styleId="HTML">
    <w:name w:val="HTML Cite"/>
    <w:basedOn w:val="a2"/>
    <w:uiPriority w:val="99"/>
    <w:semiHidden/>
    <w:unhideWhenUsed/>
    <w:rsid w:val="00461B4B"/>
    <w:rPr>
      <w:i/>
      <w:iCs/>
    </w:rPr>
  </w:style>
  <w:style w:type="character" w:customStyle="1" w:styleId="reference-accessdate">
    <w:name w:val="reference-accessdate"/>
    <w:basedOn w:val="a2"/>
    <w:rsid w:val="00461B4B"/>
  </w:style>
  <w:style w:type="character" w:customStyle="1" w:styleId="nowrap">
    <w:name w:val="nowrap"/>
    <w:basedOn w:val="a2"/>
    <w:rsid w:val="00461B4B"/>
  </w:style>
  <w:style w:type="character" w:customStyle="1" w:styleId="50">
    <w:name w:val="標題 5 字元"/>
    <w:basedOn w:val="a2"/>
    <w:link w:val="5"/>
    <w:uiPriority w:val="9"/>
    <w:rsid w:val="00645A55"/>
    <w:rPr>
      <w:rFonts w:ascii="Times New Roman" w:eastAsiaTheme="majorEastAsia" w:hAnsi="Times New Roman" w:cstheme="majorBidi"/>
      <w:color w:val="000000" w:themeColor="text1"/>
      <w:kern w:val="0"/>
      <w:szCs w:val="24"/>
      <w:lang w:val="en-ID" w:eastAsia="en-US"/>
    </w:rPr>
  </w:style>
  <w:style w:type="paragraph" w:customStyle="1" w:styleId="Default">
    <w:name w:val="Default"/>
    <w:rsid w:val="00B16C1A"/>
    <w:pPr>
      <w:widowControl w:val="0"/>
      <w:autoSpaceDE w:val="0"/>
      <w:autoSpaceDN w:val="0"/>
      <w:adjustRightInd w:val="0"/>
    </w:pPr>
    <w:rPr>
      <w:rFonts w:ascii="Times New Roman" w:eastAsia="新細明體" w:hAnsi="Times New Roman" w:cs="Times New Roman"/>
      <w:color w:val="000000"/>
      <w:kern w:val="0"/>
      <w:szCs w:val="24"/>
    </w:rPr>
  </w:style>
  <w:style w:type="table" w:styleId="aff2">
    <w:name w:val="Table Grid"/>
    <w:basedOn w:val="a3"/>
    <w:uiPriority w:val="39"/>
    <w:rsid w:val="00CA57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author--name">
    <w:name w:val="content__author--name"/>
    <w:basedOn w:val="a2"/>
    <w:rsid w:val="002F2D49"/>
  </w:style>
  <w:style w:type="character" w:customStyle="1" w:styleId="contentauthor--date">
    <w:name w:val="content__author--date"/>
    <w:basedOn w:val="a2"/>
    <w:rsid w:val="002F2D49"/>
  </w:style>
  <w:style w:type="character" w:customStyle="1" w:styleId="UnresolvedMention2">
    <w:name w:val="Unresolved Mention2"/>
    <w:basedOn w:val="a2"/>
    <w:uiPriority w:val="99"/>
    <w:semiHidden/>
    <w:unhideWhenUsed/>
    <w:rsid w:val="007176A2"/>
    <w:rPr>
      <w:color w:val="605E5C"/>
      <w:shd w:val="clear" w:color="auto" w:fill="E1DFDD"/>
    </w:rPr>
  </w:style>
  <w:style w:type="paragraph" w:styleId="aff3">
    <w:name w:val="Revision"/>
    <w:hidden/>
    <w:uiPriority w:val="99"/>
    <w:semiHidden/>
    <w:rsid w:val="000A673B"/>
    <w:rPr>
      <w:rFonts w:ascii="Times New Roman" w:eastAsia="Times New Roman" w:hAnsi="Times New Roman" w:cs="Times New Roman"/>
      <w:kern w:val="0"/>
      <w:szCs w:val="24"/>
      <w:lang w:val="en-ID" w:eastAsia="en-US"/>
    </w:rPr>
  </w:style>
  <w:style w:type="character" w:styleId="aff4">
    <w:name w:val="Emphasis"/>
    <w:basedOn w:val="a2"/>
    <w:uiPriority w:val="20"/>
    <w:qFormat/>
    <w:rsid w:val="00936E62"/>
    <w:rPr>
      <w:i/>
      <w:iCs/>
    </w:rPr>
  </w:style>
  <w:style w:type="character" w:styleId="aff5">
    <w:name w:val="page number"/>
    <w:basedOn w:val="a2"/>
    <w:rsid w:val="00AA21F0"/>
  </w:style>
  <w:style w:type="paragraph" w:styleId="41">
    <w:name w:val="toc 4"/>
    <w:basedOn w:val="a1"/>
    <w:next w:val="a1"/>
    <w:autoRedefine/>
    <w:rsid w:val="00AA21F0"/>
    <w:pPr>
      <w:widowControl w:val="0"/>
      <w:suppressAutoHyphens/>
      <w:autoSpaceDN w:val="0"/>
      <w:ind w:left="720"/>
      <w:textAlignment w:val="baseline"/>
    </w:pPr>
    <w:rPr>
      <w:rFonts w:ascii="Calibri" w:eastAsia="新細明體" w:hAnsi="Calibri"/>
      <w:kern w:val="3"/>
      <w:sz w:val="18"/>
      <w:szCs w:val="18"/>
      <w:lang w:val="en-US" w:eastAsia="zh-TW"/>
    </w:rPr>
  </w:style>
  <w:style w:type="paragraph" w:styleId="51">
    <w:name w:val="toc 5"/>
    <w:basedOn w:val="a1"/>
    <w:next w:val="a1"/>
    <w:autoRedefine/>
    <w:rsid w:val="00AA21F0"/>
    <w:pPr>
      <w:widowControl w:val="0"/>
      <w:suppressAutoHyphens/>
      <w:autoSpaceDN w:val="0"/>
      <w:ind w:left="960"/>
      <w:textAlignment w:val="baseline"/>
    </w:pPr>
    <w:rPr>
      <w:rFonts w:ascii="Calibri" w:eastAsia="新細明體" w:hAnsi="Calibri"/>
      <w:kern w:val="3"/>
      <w:sz w:val="18"/>
      <w:szCs w:val="18"/>
      <w:lang w:val="en-US" w:eastAsia="zh-TW"/>
    </w:rPr>
  </w:style>
  <w:style w:type="paragraph" w:styleId="6">
    <w:name w:val="toc 6"/>
    <w:basedOn w:val="a1"/>
    <w:next w:val="a1"/>
    <w:autoRedefine/>
    <w:rsid w:val="00AA21F0"/>
    <w:pPr>
      <w:widowControl w:val="0"/>
      <w:suppressAutoHyphens/>
      <w:autoSpaceDN w:val="0"/>
      <w:ind w:left="1200"/>
      <w:textAlignment w:val="baseline"/>
    </w:pPr>
    <w:rPr>
      <w:rFonts w:ascii="Calibri" w:eastAsia="新細明體" w:hAnsi="Calibri"/>
      <w:kern w:val="3"/>
      <w:sz w:val="18"/>
      <w:szCs w:val="18"/>
      <w:lang w:val="en-US" w:eastAsia="zh-TW"/>
    </w:rPr>
  </w:style>
  <w:style w:type="paragraph" w:styleId="7">
    <w:name w:val="toc 7"/>
    <w:basedOn w:val="a1"/>
    <w:next w:val="a1"/>
    <w:autoRedefine/>
    <w:rsid w:val="00AA21F0"/>
    <w:pPr>
      <w:widowControl w:val="0"/>
      <w:suppressAutoHyphens/>
      <w:autoSpaceDN w:val="0"/>
      <w:ind w:left="1440"/>
      <w:textAlignment w:val="baseline"/>
    </w:pPr>
    <w:rPr>
      <w:rFonts w:ascii="Calibri" w:eastAsia="新細明體" w:hAnsi="Calibri"/>
      <w:kern w:val="3"/>
      <w:sz w:val="18"/>
      <w:szCs w:val="18"/>
      <w:lang w:val="en-US" w:eastAsia="zh-TW"/>
    </w:rPr>
  </w:style>
  <w:style w:type="paragraph" w:styleId="8">
    <w:name w:val="toc 8"/>
    <w:basedOn w:val="a1"/>
    <w:next w:val="a1"/>
    <w:autoRedefine/>
    <w:rsid w:val="00AA21F0"/>
    <w:pPr>
      <w:widowControl w:val="0"/>
      <w:suppressAutoHyphens/>
      <w:autoSpaceDN w:val="0"/>
      <w:ind w:left="1680"/>
      <w:textAlignment w:val="baseline"/>
    </w:pPr>
    <w:rPr>
      <w:rFonts w:ascii="Calibri" w:eastAsia="新細明體" w:hAnsi="Calibri"/>
      <w:kern w:val="3"/>
      <w:sz w:val="18"/>
      <w:szCs w:val="18"/>
      <w:lang w:val="en-US" w:eastAsia="zh-TW"/>
    </w:rPr>
  </w:style>
  <w:style w:type="paragraph" w:styleId="9">
    <w:name w:val="toc 9"/>
    <w:basedOn w:val="a1"/>
    <w:next w:val="a1"/>
    <w:autoRedefine/>
    <w:rsid w:val="00AA21F0"/>
    <w:pPr>
      <w:widowControl w:val="0"/>
      <w:suppressAutoHyphens/>
      <w:autoSpaceDN w:val="0"/>
      <w:ind w:left="1920"/>
      <w:textAlignment w:val="baseline"/>
    </w:pPr>
    <w:rPr>
      <w:rFonts w:ascii="Calibri" w:eastAsia="新細明體" w:hAnsi="Calibri"/>
      <w:kern w:val="3"/>
      <w:sz w:val="18"/>
      <w:szCs w:val="18"/>
      <w:lang w:val="en-US" w:eastAsia="zh-TW"/>
    </w:rPr>
  </w:style>
  <w:style w:type="paragraph" w:styleId="aff6">
    <w:name w:val="table of figures"/>
    <w:basedOn w:val="a1"/>
    <w:next w:val="a1"/>
    <w:uiPriority w:val="99"/>
    <w:rsid w:val="00AA21F0"/>
    <w:pPr>
      <w:widowControl w:val="0"/>
      <w:suppressAutoHyphens/>
      <w:autoSpaceDN w:val="0"/>
      <w:spacing w:line="300" w:lineRule="auto"/>
      <w:ind w:left="200" w:hanging="200"/>
      <w:textAlignment w:val="baseline"/>
    </w:pPr>
    <w:rPr>
      <w:rFonts w:ascii="Calibri" w:eastAsia="標楷體" w:hAnsi="Calibri"/>
      <w:kern w:val="3"/>
      <w:sz w:val="28"/>
      <w:szCs w:val="22"/>
      <w:lang w:val="en-US" w:eastAsia="zh-TW"/>
    </w:rPr>
  </w:style>
  <w:style w:type="paragraph" w:styleId="aff7">
    <w:name w:val="Salutation"/>
    <w:basedOn w:val="a1"/>
    <w:next w:val="a1"/>
    <w:link w:val="aff8"/>
    <w:rsid w:val="00AA21F0"/>
    <w:pPr>
      <w:widowControl w:val="0"/>
      <w:suppressAutoHyphens/>
      <w:autoSpaceDN w:val="0"/>
      <w:textAlignment w:val="baseline"/>
    </w:pPr>
    <w:rPr>
      <w:rFonts w:ascii="Calibri" w:eastAsia="新細明體" w:hAnsi="Calibri"/>
      <w:color w:val="000000"/>
      <w:kern w:val="3"/>
      <w:szCs w:val="22"/>
      <w:lang w:val="en-US" w:eastAsia="zh-TW"/>
    </w:rPr>
  </w:style>
  <w:style w:type="character" w:customStyle="1" w:styleId="aff8">
    <w:name w:val="問候 字元"/>
    <w:basedOn w:val="a2"/>
    <w:link w:val="aff7"/>
    <w:rsid w:val="00AA21F0"/>
    <w:rPr>
      <w:rFonts w:ascii="Calibri" w:eastAsia="新細明體" w:hAnsi="Calibri" w:cs="Times New Roman"/>
      <w:color w:val="000000"/>
      <w:kern w:val="3"/>
    </w:rPr>
  </w:style>
  <w:style w:type="paragraph" w:styleId="aff9">
    <w:name w:val="Closing"/>
    <w:basedOn w:val="a1"/>
    <w:link w:val="affa"/>
    <w:rsid w:val="00AA21F0"/>
    <w:pPr>
      <w:widowControl w:val="0"/>
      <w:suppressAutoHyphens/>
      <w:autoSpaceDN w:val="0"/>
      <w:ind w:left="100"/>
      <w:textAlignment w:val="baseline"/>
    </w:pPr>
    <w:rPr>
      <w:rFonts w:ascii="Calibri" w:eastAsia="新細明體" w:hAnsi="Calibri"/>
      <w:color w:val="000000"/>
      <w:kern w:val="3"/>
      <w:szCs w:val="22"/>
      <w:lang w:val="en-US" w:eastAsia="zh-TW"/>
    </w:rPr>
  </w:style>
  <w:style w:type="character" w:customStyle="1" w:styleId="affa">
    <w:name w:val="結語 字元"/>
    <w:basedOn w:val="a2"/>
    <w:link w:val="aff9"/>
    <w:rsid w:val="00AA21F0"/>
    <w:rPr>
      <w:rFonts w:ascii="Calibri" w:eastAsia="新細明體" w:hAnsi="Calibri" w:cs="Times New Roman"/>
      <w:color w:val="000000"/>
      <w:kern w:val="3"/>
    </w:rPr>
  </w:style>
  <w:style w:type="paragraph" w:styleId="HTML0">
    <w:name w:val="HTML Preformatted"/>
    <w:basedOn w:val="a1"/>
    <w:link w:val="HTML1"/>
    <w:rsid w:val="00AA2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textAlignment w:val="baseline"/>
    </w:pPr>
    <w:rPr>
      <w:rFonts w:ascii="細明體" w:eastAsia="細明體" w:hAnsi="細明體" w:cs="細明體"/>
      <w:szCs w:val="22"/>
      <w:lang w:val="en-US" w:eastAsia="zh-TW"/>
    </w:rPr>
  </w:style>
  <w:style w:type="character" w:customStyle="1" w:styleId="HTML1">
    <w:name w:val="HTML 預設格式 字元"/>
    <w:basedOn w:val="a2"/>
    <w:link w:val="HTML0"/>
    <w:rsid w:val="00AA21F0"/>
    <w:rPr>
      <w:rFonts w:ascii="細明體" w:eastAsia="細明體" w:hAnsi="細明體" w:cs="細明體"/>
      <w:kern w:val="0"/>
    </w:rPr>
  </w:style>
  <w:style w:type="paragraph" w:styleId="affb">
    <w:name w:val="Date"/>
    <w:basedOn w:val="a1"/>
    <w:next w:val="a1"/>
    <w:link w:val="affc"/>
    <w:rsid w:val="00AA21F0"/>
    <w:pPr>
      <w:widowControl w:val="0"/>
      <w:suppressAutoHyphens/>
      <w:autoSpaceDN w:val="0"/>
      <w:jc w:val="right"/>
      <w:textAlignment w:val="baseline"/>
    </w:pPr>
    <w:rPr>
      <w:rFonts w:ascii="新細明體" w:eastAsia="新細明體" w:hAnsi="新細明體"/>
      <w:kern w:val="3"/>
      <w:szCs w:val="20"/>
      <w:lang w:val="en-US" w:eastAsia="zh-TW"/>
    </w:rPr>
  </w:style>
  <w:style w:type="character" w:customStyle="1" w:styleId="affc">
    <w:name w:val="日期 字元"/>
    <w:basedOn w:val="a2"/>
    <w:link w:val="affb"/>
    <w:rsid w:val="00AA21F0"/>
    <w:rPr>
      <w:rFonts w:ascii="新細明體" w:eastAsia="新細明體" w:hAnsi="新細明體" w:cs="Times New Roman"/>
      <w:kern w:val="3"/>
      <w:szCs w:val="20"/>
    </w:rPr>
  </w:style>
  <w:style w:type="paragraph" w:customStyle="1" w:styleId="affd">
    <w:name w:val="表"/>
    <w:basedOn w:val="a1"/>
    <w:rsid w:val="00AA21F0"/>
    <w:pPr>
      <w:keepLines/>
      <w:suppressAutoHyphens/>
      <w:autoSpaceDE w:val="0"/>
      <w:autoSpaceDN w:val="0"/>
      <w:jc w:val="center"/>
      <w:textAlignment w:val="baseline"/>
    </w:pPr>
    <w:rPr>
      <w:rFonts w:ascii="Calibri" w:eastAsia="新細明體" w:hAnsi="Calibri"/>
      <w:szCs w:val="28"/>
      <w:lang w:val="en-US"/>
    </w:rPr>
  </w:style>
  <w:style w:type="paragraph" w:customStyle="1" w:styleId="17">
    <w:name w:val="內文+1"/>
    <w:basedOn w:val="a1"/>
    <w:next w:val="a1"/>
    <w:rsid w:val="00AA21F0"/>
    <w:pPr>
      <w:widowControl w:val="0"/>
      <w:suppressAutoHyphens/>
      <w:autoSpaceDE w:val="0"/>
      <w:autoSpaceDN w:val="0"/>
      <w:textAlignment w:val="baseline"/>
    </w:pPr>
    <w:rPr>
      <w:rFonts w:ascii="標楷體" w:eastAsia="新細明體" w:hAnsi="標楷體"/>
      <w:szCs w:val="22"/>
      <w:lang w:val="en-US" w:eastAsia="zh-TW"/>
    </w:rPr>
  </w:style>
  <w:style w:type="paragraph" w:styleId="affe">
    <w:name w:val="Plain Text"/>
    <w:basedOn w:val="a1"/>
    <w:link w:val="afff"/>
    <w:rsid w:val="00AA21F0"/>
    <w:pPr>
      <w:widowControl w:val="0"/>
      <w:suppressAutoHyphens/>
      <w:autoSpaceDN w:val="0"/>
      <w:textAlignment w:val="baseline"/>
    </w:pPr>
    <w:rPr>
      <w:rFonts w:ascii="細明體" w:eastAsia="細明體" w:hAnsi="細明體"/>
      <w:kern w:val="3"/>
      <w:szCs w:val="22"/>
      <w:lang w:val="en-US" w:eastAsia="zh-TW"/>
    </w:rPr>
  </w:style>
  <w:style w:type="character" w:customStyle="1" w:styleId="afff">
    <w:name w:val="純文字 字元"/>
    <w:basedOn w:val="a2"/>
    <w:link w:val="affe"/>
    <w:rsid w:val="00AA21F0"/>
    <w:rPr>
      <w:rFonts w:ascii="細明體" w:eastAsia="細明體" w:hAnsi="細明體" w:cs="Times New Roman"/>
      <w:kern w:val="3"/>
    </w:rPr>
  </w:style>
  <w:style w:type="paragraph" w:customStyle="1" w:styleId="1TimesNewRoman146">
    <w:name w:val="樣式 標題 1 + (拉丁) Times New Roman (中文) 標楷體 14 點 黑色 置中 套用前:  6 ..."/>
    <w:basedOn w:val="1"/>
    <w:rsid w:val="00AA21F0"/>
    <w:pPr>
      <w:widowControl w:val="0"/>
      <w:suppressAutoHyphens/>
      <w:autoSpaceDN w:val="0"/>
      <w:spacing w:before="120" w:after="120" w:line="360" w:lineRule="auto"/>
      <w:ind w:left="0"/>
      <w:jc w:val="center"/>
      <w:textAlignment w:val="baseline"/>
    </w:pPr>
    <w:rPr>
      <w:rFonts w:cs="新細明體"/>
      <w:b w:val="0"/>
      <w:bCs/>
      <w:color w:val="000000"/>
      <w:kern w:val="3"/>
      <w:sz w:val="40"/>
      <w:szCs w:val="20"/>
      <w:shd w:val="clear" w:color="auto" w:fill="auto"/>
      <w:lang w:val="en-US" w:eastAsia="zh-TW"/>
    </w:rPr>
  </w:style>
  <w:style w:type="character" w:customStyle="1" w:styleId="afff0">
    <w:name w:val="樣式 標楷體(論文節)"/>
    <w:rsid w:val="00AA21F0"/>
    <w:rPr>
      <w:rFonts w:ascii="標楷體" w:eastAsia="標楷體" w:hAnsi="標楷體"/>
      <w:b/>
      <w:sz w:val="36"/>
    </w:rPr>
  </w:style>
  <w:style w:type="paragraph" w:customStyle="1" w:styleId="10053cm152">
    <w:name w:val="樣式 標楷體 10 點 黑色 置中 第一行:  0.53 cm 行距:  1.5 倍行高 左 2 字元"/>
    <w:basedOn w:val="a1"/>
    <w:rsid w:val="00AA21F0"/>
    <w:pPr>
      <w:widowControl w:val="0"/>
      <w:suppressAutoHyphens/>
      <w:autoSpaceDN w:val="0"/>
      <w:spacing w:line="360" w:lineRule="auto"/>
      <w:ind w:left="200" w:firstLine="200"/>
      <w:textAlignment w:val="baseline"/>
    </w:pPr>
    <w:rPr>
      <w:rFonts w:ascii="標楷體" w:eastAsia="標楷體" w:hAnsi="標楷體" w:cs="新細明體"/>
      <w:color w:val="000000"/>
      <w:kern w:val="3"/>
      <w:sz w:val="20"/>
      <w:szCs w:val="20"/>
      <w:lang w:val="en-US" w:eastAsia="zh-TW"/>
    </w:rPr>
  </w:style>
  <w:style w:type="paragraph" w:customStyle="1" w:styleId="18255pt18pt">
    <w:name w:val="樣式 標楷體 18 點 粗體 黑色 左右對齊 凸出:  2.5 字元 套用前:  5 pt 套用後:  18 pt..."/>
    <w:basedOn w:val="a1"/>
    <w:rsid w:val="00AA21F0"/>
    <w:pPr>
      <w:widowControl w:val="0"/>
      <w:suppressAutoHyphens/>
      <w:autoSpaceDN w:val="0"/>
      <w:spacing w:before="120" w:after="120" w:line="360" w:lineRule="auto"/>
      <w:ind w:left="200"/>
      <w:jc w:val="both"/>
      <w:textAlignment w:val="baseline"/>
    </w:pPr>
    <w:rPr>
      <w:rFonts w:ascii="標楷體" w:eastAsia="標楷體" w:hAnsi="標楷體" w:cs="新細明體"/>
      <w:b/>
      <w:bCs/>
      <w:color w:val="000000"/>
      <w:kern w:val="3"/>
      <w:sz w:val="36"/>
      <w:szCs w:val="20"/>
      <w:lang w:val="en-US" w:eastAsia="zh-TW"/>
    </w:rPr>
  </w:style>
  <w:style w:type="paragraph" w:customStyle="1" w:styleId="afff1">
    <w:name w:val="論文章節"/>
    <w:basedOn w:val="18255pt18pt"/>
    <w:rsid w:val="00AA21F0"/>
    <w:pPr>
      <w:ind w:left="0"/>
      <w:jc w:val="center"/>
    </w:pPr>
  </w:style>
  <w:style w:type="paragraph" w:customStyle="1" w:styleId="1TimesNewRoman1460">
    <w:name w:val="樣式 樣式 標題 1 + (拉丁) Times New Roman (中文) 標楷體 14 點 黑色 置中 套用前:  6 ....."/>
    <w:basedOn w:val="1TimesNewRoman146"/>
    <w:rsid w:val="00AA21F0"/>
    <w:pPr>
      <w:ind w:left="480"/>
    </w:pPr>
    <w:rPr>
      <w:b/>
      <w:bCs w:val="0"/>
    </w:rPr>
  </w:style>
  <w:style w:type="paragraph" w:customStyle="1" w:styleId="1F">
    <w:name w:val="樣式 標題 1 F"/>
    <w:basedOn w:val="1TimesNewRoman146"/>
    <w:rsid w:val="00AA21F0"/>
    <w:pPr>
      <w:spacing w:before="180" w:after="180"/>
    </w:pPr>
    <w:rPr>
      <w:rFonts w:ascii="標楷體" w:hAnsi="標楷體"/>
      <w:b/>
      <w:sz w:val="36"/>
    </w:rPr>
  </w:style>
  <w:style w:type="paragraph" w:customStyle="1" w:styleId="DecimalAligned">
    <w:name w:val="Decimal Aligned"/>
    <w:basedOn w:val="a1"/>
    <w:rsid w:val="00AA21F0"/>
    <w:pPr>
      <w:tabs>
        <w:tab w:val="decimal" w:pos="360"/>
      </w:tabs>
      <w:suppressAutoHyphens/>
      <w:autoSpaceDN w:val="0"/>
      <w:spacing w:after="200" w:line="276" w:lineRule="auto"/>
      <w:textAlignment w:val="baseline"/>
    </w:pPr>
    <w:rPr>
      <w:rFonts w:ascii="Calibri" w:eastAsia="新細明體" w:hAnsi="Calibri"/>
      <w:sz w:val="22"/>
      <w:szCs w:val="22"/>
      <w:lang w:val="en-US" w:eastAsia="zh-TW"/>
    </w:rPr>
  </w:style>
  <w:style w:type="paragraph" w:customStyle="1" w:styleId="afff2">
    <w:name w:val="中標"/>
    <w:basedOn w:val="a1"/>
    <w:rsid w:val="00AA21F0"/>
    <w:pPr>
      <w:widowControl w:val="0"/>
      <w:suppressAutoHyphens/>
      <w:autoSpaceDN w:val="0"/>
      <w:spacing w:line="360" w:lineRule="auto"/>
      <w:textAlignment w:val="baseline"/>
    </w:pPr>
    <w:rPr>
      <w:rFonts w:ascii="Calibri" w:eastAsia="標楷體" w:hAnsi="Calibri"/>
      <w:b/>
      <w:kern w:val="3"/>
      <w:sz w:val="32"/>
      <w:szCs w:val="32"/>
      <w:lang w:val="en-US" w:eastAsia="zh-TW"/>
    </w:rPr>
  </w:style>
  <w:style w:type="paragraph" w:customStyle="1" w:styleId="afff3">
    <w:name w:val="小標"/>
    <w:basedOn w:val="a1"/>
    <w:rsid w:val="00AA21F0"/>
    <w:pPr>
      <w:widowControl w:val="0"/>
      <w:suppressAutoHyphens/>
      <w:autoSpaceDN w:val="0"/>
      <w:spacing w:line="360" w:lineRule="auto"/>
      <w:ind w:left="100"/>
      <w:textAlignment w:val="baseline"/>
    </w:pPr>
    <w:rPr>
      <w:rFonts w:ascii="Calibri" w:eastAsia="標楷體" w:hAnsi="Calibri"/>
      <w:b/>
      <w:bCs/>
      <w:kern w:val="3"/>
      <w:sz w:val="28"/>
      <w:szCs w:val="28"/>
      <w:lang w:val="en-US" w:eastAsia="zh-TW"/>
    </w:rPr>
  </w:style>
  <w:style w:type="paragraph" w:styleId="afff4">
    <w:name w:val="Bibliography"/>
    <w:basedOn w:val="a1"/>
    <w:next w:val="a1"/>
    <w:uiPriority w:val="37"/>
    <w:semiHidden/>
    <w:unhideWhenUsed/>
    <w:rsid w:val="00AA21F0"/>
    <w:pPr>
      <w:widowControl w:val="0"/>
      <w:suppressAutoHyphens/>
      <w:autoSpaceDN w:val="0"/>
      <w:textAlignment w:val="baseline"/>
    </w:pPr>
    <w:rPr>
      <w:rFonts w:ascii="Calibri" w:eastAsia="新細明體" w:hAnsi="Calibri"/>
      <w:kern w:val="3"/>
      <w:szCs w:val="22"/>
      <w:lang w:val="en-US" w:eastAsia="zh-TW"/>
    </w:rPr>
  </w:style>
  <w:style w:type="character" w:styleId="afff5">
    <w:name w:val="Placeholder Text"/>
    <w:basedOn w:val="a2"/>
    <w:uiPriority w:val="99"/>
    <w:semiHidden/>
    <w:rsid w:val="00AA21F0"/>
    <w:rPr>
      <w:color w:val="808080"/>
    </w:rPr>
  </w:style>
  <w:style w:type="paragraph" w:styleId="afff6">
    <w:name w:val="TOC Heading"/>
    <w:basedOn w:val="1"/>
    <w:next w:val="a1"/>
    <w:uiPriority w:val="39"/>
    <w:unhideWhenUsed/>
    <w:qFormat/>
    <w:rsid w:val="00AA21F0"/>
    <w:pPr>
      <w:keepLines/>
      <w:spacing w:before="240" w:line="259" w:lineRule="auto"/>
      <w:ind w:left="0"/>
      <w:jc w:val="left"/>
      <w:outlineLvl w:val="9"/>
    </w:pPr>
    <w:rPr>
      <w:rFonts w:asciiTheme="majorHAnsi" w:eastAsiaTheme="majorEastAsia" w:hAnsiTheme="majorHAnsi" w:cstheme="majorBidi"/>
      <w:b w:val="0"/>
      <w:color w:val="365F91" w:themeColor="accent1" w:themeShade="BF"/>
      <w:sz w:val="32"/>
      <w:szCs w:val="32"/>
      <w:shd w:val="clear" w:color="auto" w:fill="auto"/>
      <w:lang w:val="en-US" w:eastAsia="zh-TW"/>
    </w:rPr>
  </w:style>
  <w:style w:type="table" w:customStyle="1" w:styleId="18">
    <w:name w:val="表格格線1"/>
    <w:basedOn w:val="a3"/>
    <w:next w:val="aff2"/>
    <w:uiPriority w:val="59"/>
    <w:rsid w:val="00AA21F0"/>
    <w:rPr>
      <w:rFonts w:ascii="Times New Roman" w:eastAsia="標楷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
    <w:basedOn w:val="a3"/>
    <w:next w:val="aff2"/>
    <w:uiPriority w:val="59"/>
    <w:rsid w:val="00AA21F0"/>
    <w:rPr>
      <w:rFonts w:ascii="Times New Roman" w:eastAsia="標楷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7">
    <w:name w:val="endnote reference"/>
    <w:basedOn w:val="a2"/>
    <w:uiPriority w:val="99"/>
    <w:semiHidden/>
    <w:unhideWhenUsed/>
    <w:rsid w:val="00AA21F0"/>
    <w:rPr>
      <w:vertAlign w:val="superscript"/>
    </w:rPr>
  </w:style>
  <w:style w:type="table" w:customStyle="1" w:styleId="34">
    <w:name w:val="表格格線3"/>
    <w:basedOn w:val="a3"/>
    <w:next w:val="aff2"/>
    <w:uiPriority w:val="59"/>
    <w:rsid w:val="00AA21F0"/>
    <w:rPr>
      <w:rFonts w:ascii="Times New Roman" w:eastAsia="標楷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8">
    <w:name w:val="endnote text"/>
    <w:basedOn w:val="a1"/>
    <w:link w:val="afff9"/>
    <w:uiPriority w:val="99"/>
    <w:semiHidden/>
    <w:unhideWhenUsed/>
    <w:rsid w:val="00AA21F0"/>
    <w:pPr>
      <w:widowControl w:val="0"/>
      <w:suppressAutoHyphens/>
      <w:autoSpaceDN w:val="0"/>
      <w:snapToGrid w:val="0"/>
      <w:textAlignment w:val="baseline"/>
    </w:pPr>
    <w:rPr>
      <w:rFonts w:ascii="Calibri" w:eastAsia="新細明體" w:hAnsi="Calibri"/>
      <w:kern w:val="3"/>
      <w:szCs w:val="22"/>
      <w:lang w:val="en-US" w:eastAsia="zh-TW"/>
    </w:rPr>
  </w:style>
  <w:style w:type="character" w:customStyle="1" w:styleId="afff9">
    <w:name w:val="章節附註文字 字元"/>
    <w:basedOn w:val="a2"/>
    <w:link w:val="afff8"/>
    <w:uiPriority w:val="99"/>
    <w:semiHidden/>
    <w:rsid w:val="00AA21F0"/>
    <w:rPr>
      <w:rFonts w:ascii="Calibri" w:eastAsia="新細明體" w:hAnsi="Calibri" w:cs="Times New Roman"/>
      <w:kern w:val="3"/>
    </w:rPr>
  </w:style>
  <w:style w:type="character" w:styleId="afffa">
    <w:name w:val="Intense Emphasis"/>
    <w:basedOn w:val="a2"/>
    <w:uiPriority w:val="21"/>
    <w:qFormat/>
    <w:rsid w:val="00AA21F0"/>
    <w:rPr>
      <w:i/>
      <w:iCs/>
      <w:color w:val="4F81BD" w:themeColor="accent1"/>
    </w:rPr>
  </w:style>
  <w:style w:type="numbering" w:customStyle="1" w:styleId="ImportedStyle1">
    <w:name w:val="Imported Style 1"/>
    <w:rsid w:val="00AA21F0"/>
    <w:pPr>
      <w:numPr>
        <w:numId w:val="39"/>
      </w:numPr>
    </w:pPr>
  </w:style>
  <w:style w:type="table" w:customStyle="1" w:styleId="312">
    <w:name w:val="表格格線31"/>
    <w:basedOn w:val="a3"/>
    <w:next w:val="aff2"/>
    <w:uiPriority w:val="59"/>
    <w:rsid w:val="00AA21F0"/>
    <w:rPr>
      <w:rFonts w:ascii="Times New Roman" w:eastAsia="標楷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表格格線32"/>
    <w:basedOn w:val="a3"/>
    <w:next w:val="aff2"/>
    <w:uiPriority w:val="59"/>
    <w:rsid w:val="00AA21F0"/>
    <w:rPr>
      <w:rFonts w:ascii="Times New Roman" w:eastAsia="標楷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表格格線33"/>
    <w:basedOn w:val="a3"/>
    <w:next w:val="aff2"/>
    <w:uiPriority w:val="59"/>
    <w:rsid w:val="00AA21F0"/>
    <w:rPr>
      <w:rFonts w:ascii="Times New Roman" w:eastAsia="標楷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b">
    <w:name w:val="line number"/>
    <w:basedOn w:val="a2"/>
    <w:uiPriority w:val="99"/>
    <w:semiHidden/>
    <w:unhideWhenUsed/>
    <w:rsid w:val="00AA21F0"/>
  </w:style>
  <w:style w:type="character" w:customStyle="1" w:styleId="19">
    <w:name w:val="未解析的提及1"/>
    <w:basedOn w:val="a2"/>
    <w:uiPriority w:val="99"/>
    <w:semiHidden/>
    <w:unhideWhenUsed/>
    <w:rsid w:val="00AA21F0"/>
    <w:rPr>
      <w:color w:val="605E5C"/>
      <w:shd w:val="clear" w:color="auto" w:fill="E1DFDD"/>
    </w:rPr>
  </w:style>
  <w:style w:type="character" w:customStyle="1" w:styleId="rynqvb">
    <w:name w:val="rynqvb"/>
    <w:basedOn w:val="a2"/>
    <w:rsid w:val="00D0562C"/>
  </w:style>
  <w:style w:type="table" w:styleId="1a">
    <w:name w:val="Grid Table 1 Light"/>
    <w:basedOn w:val="a3"/>
    <w:uiPriority w:val="46"/>
    <w:rsid w:val="00D0562C"/>
    <w:rPr>
      <w:kern w:val="0"/>
      <w:sz w:val="22"/>
      <w:lang w:val="en" w:eastAsia="en" w:bidi="e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lledutableau1">
    <w:name w:val="Grille du tableau1"/>
    <w:basedOn w:val="a3"/>
    <w:uiPriority w:val="39"/>
    <w:rsid w:val="00D0562C"/>
    <w:rPr>
      <w:rFonts w:eastAsia="Times New Roman"/>
      <w:kern w:val="0"/>
      <w:sz w:val="22"/>
      <w:lang w:val="en" w:eastAsia="zh-CN" w:bidi="e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author-listitem">
    <w:name w:val="c-author-list__item"/>
    <w:basedOn w:val="a1"/>
    <w:rsid w:val="003F5CB3"/>
    <w:pPr>
      <w:spacing w:before="100" w:beforeAutospacing="1" w:after="100" w:afterAutospacing="1"/>
    </w:pPr>
    <w:rPr>
      <w:rFonts w:ascii="新細明體" w:eastAsia="新細明體" w:hAnsi="新細明體" w:cs="新細明體"/>
      <w:lang w:val="en-US" w:eastAsia="zh-TW"/>
    </w:rPr>
  </w:style>
  <w:style w:type="character" w:customStyle="1" w:styleId="1b">
    <w:name w:val="未解析的提及1"/>
    <w:basedOn w:val="a2"/>
    <w:uiPriority w:val="99"/>
    <w:semiHidden/>
    <w:unhideWhenUsed/>
    <w:rsid w:val="003F5CB3"/>
    <w:rPr>
      <w:color w:val="605E5C"/>
      <w:shd w:val="clear" w:color="auto" w:fill="E1DFDD"/>
    </w:rPr>
  </w:style>
  <w:style w:type="character" w:customStyle="1" w:styleId="text">
    <w:name w:val="text"/>
    <w:basedOn w:val="a2"/>
    <w:rsid w:val="003F5CB3"/>
  </w:style>
  <w:style w:type="character" w:customStyle="1" w:styleId="jlqj4b">
    <w:name w:val="jlqj4b"/>
    <w:basedOn w:val="a2"/>
    <w:rsid w:val="003F5CB3"/>
  </w:style>
  <w:style w:type="character" w:customStyle="1" w:styleId="hlfld-contribauthor">
    <w:name w:val="hlfld-contribauthor"/>
    <w:basedOn w:val="a2"/>
    <w:rsid w:val="003F5CB3"/>
  </w:style>
  <w:style w:type="character" w:customStyle="1" w:styleId="nlmgiven-names">
    <w:name w:val="nlm_given-names"/>
    <w:basedOn w:val="a2"/>
    <w:rsid w:val="003F5CB3"/>
  </w:style>
  <w:style w:type="character" w:customStyle="1" w:styleId="nlmyear">
    <w:name w:val="nlm_year"/>
    <w:basedOn w:val="a2"/>
    <w:rsid w:val="003F5CB3"/>
  </w:style>
  <w:style w:type="character" w:customStyle="1" w:styleId="nlmarticle-title">
    <w:name w:val="nlm_article-title"/>
    <w:basedOn w:val="a2"/>
    <w:rsid w:val="003F5CB3"/>
  </w:style>
  <w:style w:type="character" w:customStyle="1" w:styleId="26">
    <w:name w:val="未解析的提及2"/>
    <w:basedOn w:val="a2"/>
    <w:uiPriority w:val="99"/>
    <w:semiHidden/>
    <w:unhideWhenUsed/>
    <w:rsid w:val="003F5CB3"/>
    <w:rPr>
      <w:color w:val="605E5C"/>
      <w:shd w:val="clear" w:color="auto" w:fill="E1DFDD"/>
    </w:rPr>
  </w:style>
  <w:style w:type="character" w:customStyle="1" w:styleId="y2iqfc">
    <w:name w:val="y2iqfc"/>
    <w:basedOn w:val="a2"/>
    <w:rsid w:val="003F5CB3"/>
  </w:style>
  <w:style w:type="character" w:customStyle="1" w:styleId="35">
    <w:name w:val="未解析的提及3"/>
    <w:basedOn w:val="a2"/>
    <w:uiPriority w:val="99"/>
    <w:semiHidden/>
    <w:unhideWhenUsed/>
    <w:rsid w:val="003F5CB3"/>
    <w:rPr>
      <w:color w:val="605E5C"/>
      <w:shd w:val="clear" w:color="auto" w:fill="E1DFDD"/>
    </w:rPr>
  </w:style>
  <w:style w:type="paragraph" w:customStyle="1" w:styleId="27">
    <w:name w:val="清單段落2"/>
    <w:basedOn w:val="a1"/>
    <w:rsid w:val="003F5CB3"/>
    <w:pPr>
      <w:widowControl w:val="0"/>
      <w:ind w:leftChars="200" w:left="480"/>
    </w:pPr>
    <w:rPr>
      <w:rFonts w:ascii="Calibri" w:eastAsia="新細明體" w:hAnsi="Calibri"/>
      <w:kern w:val="2"/>
      <w:szCs w:val="22"/>
      <w:lang w:val="en-US" w:eastAsia="zh-TW"/>
    </w:rPr>
  </w:style>
  <w:style w:type="paragraph" w:customStyle="1" w:styleId="id">
    <w:name w:val="id"/>
    <w:basedOn w:val="a1"/>
    <w:rsid w:val="003F5CB3"/>
    <w:pPr>
      <w:spacing w:before="100" w:beforeAutospacing="1" w:after="100" w:afterAutospacing="1"/>
    </w:pPr>
    <w:rPr>
      <w:rFonts w:ascii="新細明體" w:eastAsia="新細明體" w:hAnsi="新細明體" w:cs="新細明體"/>
      <w:lang w:val="en-US" w:eastAsia="zh-TW"/>
    </w:rPr>
  </w:style>
  <w:style w:type="character" w:customStyle="1" w:styleId="acopre1">
    <w:name w:val="acopre1"/>
    <w:basedOn w:val="a2"/>
    <w:rsid w:val="003F5CB3"/>
  </w:style>
  <w:style w:type="character" w:customStyle="1" w:styleId="contribdegrees">
    <w:name w:val="contribdegrees"/>
    <w:basedOn w:val="a2"/>
    <w:rsid w:val="003F5CB3"/>
  </w:style>
  <w:style w:type="character" w:customStyle="1" w:styleId="overlay">
    <w:name w:val="overlay"/>
    <w:basedOn w:val="a2"/>
    <w:rsid w:val="003F5CB3"/>
  </w:style>
  <w:style w:type="character" w:customStyle="1" w:styleId="time2">
    <w:name w:val="time2"/>
    <w:basedOn w:val="a2"/>
    <w:rsid w:val="003F5CB3"/>
  </w:style>
  <w:style w:type="character" w:customStyle="1" w:styleId="post-title">
    <w:name w:val="post-title"/>
    <w:basedOn w:val="a2"/>
    <w:rsid w:val="003F5CB3"/>
  </w:style>
  <w:style w:type="character" w:customStyle="1" w:styleId="212">
    <w:name w:val="本文縮排 2 字元1"/>
    <w:basedOn w:val="a2"/>
    <w:uiPriority w:val="99"/>
    <w:semiHidden/>
    <w:rsid w:val="003F5CB3"/>
  </w:style>
  <w:style w:type="character" w:customStyle="1" w:styleId="authors">
    <w:name w:val="authors"/>
    <w:basedOn w:val="a2"/>
    <w:rsid w:val="003F5CB3"/>
  </w:style>
  <w:style w:type="character" w:customStyle="1" w:styleId="1c">
    <w:name w:val="日期1"/>
    <w:basedOn w:val="a2"/>
    <w:rsid w:val="003F5CB3"/>
  </w:style>
  <w:style w:type="character" w:customStyle="1" w:styleId="arttitle">
    <w:name w:val="art_title"/>
    <w:basedOn w:val="a2"/>
    <w:rsid w:val="003F5CB3"/>
  </w:style>
  <w:style w:type="character" w:customStyle="1" w:styleId="serialtitle">
    <w:name w:val="serial_title"/>
    <w:basedOn w:val="a2"/>
    <w:rsid w:val="003F5CB3"/>
  </w:style>
  <w:style w:type="character" w:customStyle="1" w:styleId="volumeissue">
    <w:name w:val="volume_issue"/>
    <w:basedOn w:val="a2"/>
    <w:rsid w:val="003F5CB3"/>
  </w:style>
  <w:style w:type="character" w:customStyle="1" w:styleId="pagerange">
    <w:name w:val="page_range"/>
    <w:basedOn w:val="a2"/>
    <w:rsid w:val="003F5CB3"/>
  </w:style>
  <w:style w:type="character" w:customStyle="1" w:styleId="copyright1">
    <w:name w:val="copyright1"/>
    <w:rsid w:val="003F5CB3"/>
    <w:rPr>
      <w:rFonts w:ascii="Verdana" w:hAnsi="Verdana" w:hint="default"/>
      <w:color w:val="666666"/>
      <w:sz w:val="20"/>
      <w:szCs w:val="20"/>
    </w:rPr>
  </w:style>
  <w:style w:type="paragraph" w:customStyle="1" w:styleId="afffc">
    <w:name w:val="作者"/>
    <w:basedOn w:val="a1"/>
    <w:rsid w:val="004129F5"/>
    <w:pPr>
      <w:widowControl w:val="0"/>
      <w:snapToGrid w:val="0"/>
      <w:spacing w:before="60" w:after="60"/>
      <w:jc w:val="center"/>
    </w:pPr>
    <w:rPr>
      <w:rFonts w:ascii="標楷體" w:eastAsia="標楷體"/>
      <w:kern w:val="2"/>
      <w:lang w:val="en-US" w:eastAsia="zh-TW"/>
    </w:rPr>
  </w:style>
  <w:style w:type="paragraph" w:customStyle="1" w:styleId="a0">
    <w:name w:val="管理學報參考文獻"/>
    <w:basedOn w:val="a1"/>
    <w:rsid w:val="004129F5"/>
    <w:pPr>
      <w:widowControl w:val="0"/>
      <w:numPr>
        <w:ilvl w:val="1"/>
        <w:numId w:val="75"/>
      </w:numPr>
      <w:snapToGrid w:val="0"/>
      <w:spacing w:line="340" w:lineRule="atLeast"/>
      <w:ind w:right="170"/>
      <w:jc w:val="both"/>
    </w:pPr>
    <w:rPr>
      <w:rFonts w:eastAsia="新細明體"/>
      <w:kern w:val="2"/>
      <w:sz w:val="20"/>
      <w:lang w:val="en-US" w:eastAsia="zh-TW"/>
    </w:rPr>
  </w:style>
  <w:style w:type="character" w:customStyle="1" w:styleId="1d">
    <w:name w:val="提及1"/>
    <w:uiPriority w:val="99"/>
    <w:semiHidden/>
    <w:unhideWhenUsed/>
    <w:rsid w:val="004129F5"/>
    <w:rPr>
      <w:color w:val="2B579A"/>
      <w:shd w:val="clear" w:color="auto" w:fill="E6E6E6"/>
    </w:rPr>
  </w:style>
  <w:style w:type="character" w:customStyle="1" w:styleId="value">
    <w:name w:val="value"/>
    <w:basedOn w:val="a2"/>
    <w:rsid w:val="004129F5"/>
  </w:style>
  <w:style w:type="character" w:customStyle="1" w:styleId="ng-star-inserted">
    <w:name w:val="ng-star-inserted"/>
    <w:basedOn w:val="a2"/>
    <w:rsid w:val="004129F5"/>
  </w:style>
  <w:style w:type="table" w:customStyle="1" w:styleId="42">
    <w:name w:val="表格格線4"/>
    <w:basedOn w:val="a3"/>
    <w:next w:val="aff2"/>
    <w:uiPriority w:val="59"/>
    <w:rsid w:val="00160C19"/>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sa">
    <w:name w:val="gs_a"/>
    <w:basedOn w:val="a2"/>
    <w:rsid w:val="00C55E31"/>
  </w:style>
  <w:style w:type="character" w:customStyle="1" w:styleId="al-author-delim">
    <w:name w:val="al-author-delim"/>
    <w:basedOn w:val="a2"/>
    <w:rsid w:val="00C55E31"/>
  </w:style>
  <w:style w:type="character" w:customStyle="1" w:styleId="ww-citation-primary">
    <w:name w:val="ww-citation-primary"/>
    <w:basedOn w:val="a2"/>
    <w:rsid w:val="00C55E31"/>
  </w:style>
  <w:style w:type="character" w:customStyle="1" w:styleId="title-text">
    <w:name w:val="title-text"/>
    <w:basedOn w:val="a2"/>
    <w:rsid w:val="00C55E31"/>
  </w:style>
  <w:style w:type="character" w:customStyle="1" w:styleId="sr-only">
    <w:name w:val="sr-only"/>
    <w:basedOn w:val="a2"/>
    <w:rsid w:val="00C55E31"/>
  </w:style>
  <w:style w:type="character" w:customStyle="1" w:styleId="author-ref">
    <w:name w:val="author-ref"/>
    <w:basedOn w:val="a2"/>
    <w:rsid w:val="00C55E31"/>
  </w:style>
  <w:style w:type="character" w:customStyle="1" w:styleId="wi-fullname">
    <w:name w:val="wi-fullname"/>
    <w:basedOn w:val="a2"/>
    <w:rsid w:val="00C55E31"/>
  </w:style>
  <w:style w:type="paragraph" w:customStyle="1" w:styleId="yiv0168847060msonormal">
    <w:name w:val="yiv0168847060msonormal"/>
    <w:basedOn w:val="a1"/>
    <w:rsid w:val="00C55E31"/>
    <w:pPr>
      <w:spacing w:before="100" w:beforeAutospacing="1" w:after="100" w:afterAutospacing="1"/>
    </w:pPr>
    <w:rPr>
      <w:lang w:val="en-US" w:eastAsia="zh-TW"/>
    </w:rPr>
  </w:style>
  <w:style w:type="character" w:customStyle="1" w:styleId="author">
    <w:name w:val="author"/>
    <w:basedOn w:val="a2"/>
    <w:rsid w:val="00C55E31"/>
  </w:style>
  <w:style w:type="paragraph" w:customStyle="1" w:styleId="listarticleitem">
    <w:name w:val="listarticleitem"/>
    <w:basedOn w:val="a1"/>
    <w:rsid w:val="00C55E31"/>
    <w:pPr>
      <w:spacing w:before="100" w:beforeAutospacing="1" w:after="100" w:afterAutospacing="1"/>
    </w:pPr>
    <w:rPr>
      <w:lang w:val="en-US" w:eastAsia="zh-TW"/>
    </w:rPr>
  </w:style>
  <w:style w:type="paragraph" w:customStyle="1" w:styleId="ydpf5622bd6msonormal">
    <w:name w:val="ydpf5622bd6msonormal"/>
    <w:basedOn w:val="a1"/>
    <w:rsid w:val="00C55E31"/>
    <w:pPr>
      <w:spacing w:before="100" w:beforeAutospacing="1" w:after="100" w:afterAutospacing="1"/>
    </w:pPr>
    <w:rPr>
      <w:lang w:val="en-US" w:eastAsia="zh-TW"/>
    </w:rPr>
  </w:style>
  <w:style w:type="character" w:customStyle="1" w:styleId="ydpf5622bd6author">
    <w:name w:val="ydpf5622bd6author"/>
    <w:basedOn w:val="a2"/>
    <w:rsid w:val="00C55E31"/>
  </w:style>
  <w:style w:type="character" w:customStyle="1" w:styleId="ct-span">
    <w:name w:val="ct-span"/>
    <w:basedOn w:val="a2"/>
    <w:rsid w:val="00C55E31"/>
  </w:style>
  <w:style w:type="paragraph" w:customStyle="1" w:styleId="afffd">
    <w:name w:val="圖標題"/>
    <w:basedOn w:val="a1"/>
    <w:rsid w:val="00A2640C"/>
    <w:pPr>
      <w:spacing w:beforeLines="50" w:before="50" w:afterLines="50" w:after="50" w:line="360" w:lineRule="auto"/>
      <w:jc w:val="center"/>
    </w:pPr>
    <w:rPr>
      <w:rFonts w:ascii="Arial" w:eastAsia="標楷體" w:hAnsi="Arial" w:cs="Arial"/>
      <w:kern w:val="2"/>
      <w:sz w:val="28"/>
      <w:lang w:val="en-US" w:eastAsia="zh-TW"/>
    </w:rPr>
  </w:style>
  <w:style w:type="paragraph" w:customStyle="1" w:styleId="afffe">
    <w:name w:val="小標題"/>
    <w:basedOn w:val="a1"/>
    <w:rsid w:val="00A2640C"/>
    <w:pPr>
      <w:snapToGrid w:val="0"/>
      <w:spacing w:beforeLines="50" w:before="50" w:afterLines="50" w:after="50" w:line="360" w:lineRule="auto"/>
      <w:ind w:left="135"/>
      <w:jc w:val="both"/>
    </w:pPr>
    <w:rPr>
      <w:rFonts w:eastAsia="標楷體" w:cs="Arial"/>
      <w:color w:val="000000"/>
      <w:kern w:val="2"/>
      <w:sz w:val="28"/>
      <w:lang w:val="en-US" w:eastAsia="zh-TW"/>
    </w:rPr>
  </w:style>
  <w:style w:type="character" w:customStyle="1" w:styleId="apple-converted-space">
    <w:name w:val="apple-converted-space"/>
    <w:basedOn w:val="a2"/>
    <w:rsid w:val="00A2640C"/>
  </w:style>
  <w:style w:type="table" w:customStyle="1" w:styleId="52">
    <w:name w:val="表格格線5"/>
    <w:basedOn w:val="a3"/>
    <w:next w:val="aff2"/>
    <w:uiPriority w:val="59"/>
    <w:rsid w:val="00A264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表格格線6"/>
    <w:basedOn w:val="a3"/>
    <w:next w:val="aff2"/>
    <w:uiPriority w:val="59"/>
    <w:rsid w:val="00A264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表格格線7"/>
    <w:basedOn w:val="a3"/>
    <w:next w:val="aff2"/>
    <w:uiPriority w:val="59"/>
    <w:rsid w:val="00A264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表格格線8"/>
    <w:basedOn w:val="a3"/>
    <w:next w:val="aff2"/>
    <w:uiPriority w:val="59"/>
    <w:rsid w:val="00A264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3"/>
    <w:next w:val="aff2"/>
    <w:uiPriority w:val="59"/>
    <w:rsid w:val="00A264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格格線12"/>
    <w:basedOn w:val="a3"/>
    <w:next w:val="aff2"/>
    <w:uiPriority w:val="59"/>
    <w:rsid w:val="00A264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3"/>
    <w:next w:val="aff2"/>
    <w:uiPriority w:val="59"/>
    <w:rsid w:val="00A264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3"/>
    <w:next w:val="aff2"/>
    <w:uiPriority w:val="59"/>
    <w:rsid w:val="00A264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格格線15"/>
    <w:basedOn w:val="a3"/>
    <w:next w:val="aff2"/>
    <w:uiPriority w:val="59"/>
    <w:rsid w:val="00A264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表格格線16"/>
    <w:basedOn w:val="a3"/>
    <w:next w:val="aff2"/>
    <w:uiPriority w:val="59"/>
    <w:rsid w:val="00A264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CCM">
    <w:name w:val="Normal WCCM"/>
    <w:rsid w:val="00A2640C"/>
    <w:pPr>
      <w:widowControl w:val="0"/>
      <w:suppressAutoHyphens/>
      <w:ind w:firstLine="284"/>
      <w:jc w:val="both"/>
    </w:pPr>
    <w:rPr>
      <w:rFonts w:ascii="Times New Roman" w:eastAsia="Arial" w:hAnsi="Times New Roman" w:cs="Times New Roman"/>
      <w:kern w:val="0"/>
      <w:szCs w:val="20"/>
      <w:lang w:eastAsia="ar-SA"/>
    </w:rPr>
  </w:style>
  <w:style w:type="paragraph" w:customStyle="1" w:styleId="AbstractWCCM">
    <w:name w:val="Abstract WCCM"/>
    <w:basedOn w:val="NormalWCCM"/>
    <w:rsid w:val="00A2640C"/>
    <w:pPr>
      <w:ind w:left="708" w:firstLine="0"/>
    </w:pPr>
  </w:style>
  <w:style w:type="paragraph" w:customStyle="1" w:styleId="PaperTitleWCCM">
    <w:name w:val="Paper Title WCCM"/>
    <w:basedOn w:val="NormalWCCM"/>
    <w:rsid w:val="00A2640C"/>
    <w:pPr>
      <w:spacing w:after="240"/>
      <w:ind w:firstLine="0"/>
    </w:pPr>
    <w:rPr>
      <w:b/>
      <w:caps/>
      <w:sz w:val="28"/>
    </w:rPr>
  </w:style>
  <w:style w:type="paragraph" w:customStyle="1" w:styleId="1stTitleWCCM">
    <w:name w:val="1st Title WCCM"/>
    <w:basedOn w:val="NormalWCCM"/>
    <w:rsid w:val="00A2640C"/>
    <w:pPr>
      <w:keepNext/>
      <w:keepLines/>
      <w:tabs>
        <w:tab w:val="left" w:pos="360"/>
      </w:tabs>
      <w:spacing w:before="240" w:after="120"/>
      <w:ind w:firstLine="0"/>
      <w:jc w:val="left"/>
    </w:pPr>
    <w:rPr>
      <w:b/>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85612">
      <w:bodyDiv w:val="1"/>
      <w:marLeft w:val="0"/>
      <w:marRight w:val="0"/>
      <w:marTop w:val="0"/>
      <w:marBottom w:val="0"/>
      <w:divBdr>
        <w:top w:val="none" w:sz="0" w:space="0" w:color="auto"/>
        <w:left w:val="none" w:sz="0" w:space="0" w:color="auto"/>
        <w:bottom w:val="none" w:sz="0" w:space="0" w:color="auto"/>
        <w:right w:val="none" w:sz="0" w:space="0" w:color="auto"/>
      </w:divBdr>
    </w:div>
    <w:div w:id="191504897">
      <w:bodyDiv w:val="1"/>
      <w:marLeft w:val="0"/>
      <w:marRight w:val="0"/>
      <w:marTop w:val="0"/>
      <w:marBottom w:val="0"/>
      <w:divBdr>
        <w:top w:val="none" w:sz="0" w:space="0" w:color="auto"/>
        <w:left w:val="none" w:sz="0" w:space="0" w:color="auto"/>
        <w:bottom w:val="none" w:sz="0" w:space="0" w:color="auto"/>
        <w:right w:val="none" w:sz="0" w:space="0" w:color="auto"/>
      </w:divBdr>
    </w:div>
    <w:div w:id="450052124">
      <w:bodyDiv w:val="1"/>
      <w:marLeft w:val="0"/>
      <w:marRight w:val="0"/>
      <w:marTop w:val="0"/>
      <w:marBottom w:val="0"/>
      <w:divBdr>
        <w:top w:val="none" w:sz="0" w:space="0" w:color="auto"/>
        <w:left w:val="none" w:sz="0" w:space="0" w:color="auto"/>
        <w:bottom w:val="none" w:sz="0" w:space="0" w:color="auto"/>
        <w:right w:val="none" w:sz="0" w:space="0" w:color="auto"/>
      </w:divBdr>
      <w:divsChild>
        <w:div w:id="584416749">
          <w:marLeft w:val="0"/>
          <w:marRight w:val="0"/>
          <w:marTop w:val="0"/>
          <w:marBottom w:val="0"/>
          <w:divBdr>
            <w:top w:val="none" w:sz="0" w:space="0" w:color="auto"/>
            <w:left w:val="none" w:sz="0" w:space="0" w:color="auto"/>
            <w:bottom w:val="none" w:sz="0" w:space="0" w:color="auto"/>
            <w:right w:val="none" w:sz="0" w:space="0" w:color="auto"/>
          </w:divBdr>
          <w:divsChild>
            <w:div w:id="90779549">
              <w:marLeft w:val="0"/>
              <w:marRight w:val="0"/>
              <w:marTop w:val="0"/>
              <w:marBottom w:val="0"/>
              <w:divBdr>
                <w:top w:val="none" w:sz="0" w:space="0" w:color="auto"/>
                <w:left w:val="none" w:sz="0" w:space="0" w:color="auto"/>
                <w:bottom w:val="none" w:sz="0" w:space="0" w:color="auto"/>
                <w:right w:val="none" w:sz="0" w:space="0" w:color="auto"/>
              </w:divBdr>
              <w:divsChild>
                <w:div w:id="37103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653338">
      <w:bodyDiv w:val="1"/>
      <w:marLeft w:val="0"/>
      <w:marRight w:val="0"/>
      <w:marTop w:val="0"/>
      <w:marBottom w:val="0"/>
      <w:divBdr>
        <w:top w:val="none" w:sz="0" w:space="0" w:color="auto"/>
        <w:left w:val="none" w:sz="0" w:space="0" w:color="auto"/>
        <w:bottom w:val="none" w:sz="0" w:space="0" w:color="auto"/>
        <w:right w:val="none" w:sz="0" w:space="0" w:color="auto"/>
      </w:divBdr>
    </w:div>
    <w:div w:id="684281586">
      <w:bodyDiv w:val="1"/>
      <w:marLeft w:val="0"/>
      <w:marRight w:val="0"/>
      <w:marTop w:val="0"/>
      <w:marBottom w:val="0"/>
      <w:divBdr>
        <w:top w:val="none" w:sz="0" w:space="0" w:color="auto"/>
        <w:left w:val="none" w:sz="0" w:space="0" w:color="auto"/>
        <w:bottom w:val="none" w:sz="0" w:space="0" w:color="auto"/>
        <w:right w:val="none" w:sz="0" w:space="0" w:color="auto"/>
      </w:divBdr>
    </w:div>
    <w:div w:id="801730039">
      <w:bodyDiv w:val="1"/>
      <w:marLeft w:val="0"/>
      <w:marRight w:val="0"/>
      <w:marTop w:val="0"/>
      <w:marBottom w:val="0"/>
      <w:divBdr>
        <w:top w:val="none" w:sz="0" w:space="0" w:color="auto"/>
        <w:left w:val="none" w:sz="0" w:space="0" w:color="auto"/>
        <w:bottom w:val="none" w:sz="0" w:space="0" w:color="auto"/>
        <w:right w:val="none" w:sz="0" w:space="0" w:color="auto"/>
      </w:divBdr>
    </w:div>
    <w:div w:id="851647713">
      <w:bodyDiv w:val="1"/>
      <w:marLeft w:val="0"/>
      <w:marRight w:val="0"/>
      <w:marTop w:val="0"/>
      <w:marBottom w:val="0"/>
      <w:divBdr>
        <w:top w:val="none" w:sz="0" w:space="0" w:color="auto"/>
        <w:left w:val="none" w:sz="0" w:space="0" w:color="auto"/>
        <w:bottom w:val="none" w:sz="0" w:space="0" w:color="auto"/>
        <w:right w:val="none" w:sz="0" w:space="0" w:color="auto"/>
      </w:divBdr>
    </w:div>
    <w:div w:id="865024395">
      <w:bodyDiv w:val="1"/>
      <w:marLeft w:val="0"/>
      <w:marRight w:val="0"/>
      <w:marTop w:val="0"/>
      <w:marBottom w:val="0"/>
      <w:divBdr>
        <w:top w:val="none" w:sz="0" w:space="0" w:color="auto"/>
        <w:left w:val="none" w:sz="0" w:space="0" w:color="auto"/>
        <w:bottom w:val="none" w:sz="0" w:space="0" w:color="auto"/>
        <w:right w:val="none" w:sz="0" w:space="0" w:color="auto"/>
      </w:divBdr>
    </w:div>
    <w:div w:id="891891453">
      <w:bodyDiv w:val="1"/>
      <w:marLeft w:val="0"/>
      <w:marRight w:val="0"/>
      <w:marTop w:val="0"/>
      <w:marBottom w:val="0"/>
      <w:divBdr>
        <w:top w:val="none" w:sz="0" w:space="0" w:color="auto"/>
        <w:left w:val="none" w:sz="0" w:space="0" w:color="auto"/>
        <w:bottom w:val="none" w:sz="0" w:space="0" w:color="auto"/>
        <w:right w:val="none" w:sz="0" w:space="0" w:color="auto"/>
      </w:divBdr>
    </w:div>
    <w:div w:id="972783269">
      <w:bodyDiv w:val="1"/>
      <w:marLeft w:val="0"/>
      <w:marRight w:val="0"/>
      <w:marTop w:val="0"/>
      <w:marBottom w:val="0"/>
      <w:divBdr>
        <w:top w:val="none" w:sz="0" w:space="0" w:color="auto"/>
        <w:left w:val="none" w:sz="0" w:space="0" w:color="auto"/>
        <w:bottom w:val="none" w:sz="0" w:space="0" w:color="auto"/>
        <w:right w:val="none" w:sz="0" w:space="0" w:color="auto"/>
      </w:divBdr>
      <w:divsChild>
        <w:div w:id="1961571960">
          <w:marLeft w:val="0"/>
          <w:marRight w:val="0"/>
          <w:marTop w:val="0"/>
          <w:marBottom w:val="0"/>
          <w:divBdr>
            <w:top w:val="none" w:sz="0" w:space="0" w:color="auto"/>
            <w:left w:val="none" w:sz="0" w:space="0" w:color="auto"/>
            <w:bottom w:val="none" w:sz="0" w:space="0" w:color="auto"/>
            <w:right w:val="none" w:sz="0" w:space="0" w:color="auto"/>
          </w:divBdr>
          <w:divsChild>
            <w:div w:id="121696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065391">
      <w:bodyDiv w:val="1"/>
      <w:marLeft w:val="0"/>
      <w:marRight w:val="0"/>
      <w:marTop w:val="0"/>
      <w:marBottom w:val="0"/>
      <w:divBdr>
        <w:top w:val="none" w:sz="0" w:space="0" w:color="auto"/>
        <w:left w:val="none" w:sz="0" w:space="0" w:color="auto"/>
        <w:bottom w:val="none" w:sz="0" w:space="0" w:color="auto"/>
        <w:right w:val="none" w:sz="0" w:space="0" w:color="auto"/>
      </w:divBdr>
    </w:div>
    <w:div w:id="1058435816">
      <w:bodyDiv w:val="1"/>
      <w:marLeft w:val="0"/>
      <w:marRight w:val="0"/>
      <w:marTop w:val="0"/>
      <w:marBottom w:val="0"/>
      <w:divBdr>
        <w:top w:val="none" w:sz="0" w:space="0" w:color="auto"/>
        <w:left w:val="none" w:sz="0" w:space="0" w:color="auto"/>
        <w:bottom w:val="none" w:sz="0" w:space="0" w:color="auto"/>
        <w:right w:val="none" w:sz="0" w:space="0" w:color="auto"/>
      </w:divBdr>
    </w:div>
    <w:div w:id="1094208878">
      <w:bodyDiv w:val="1"/>
      <w:marLeft w:val="0"/>
      <w:marRight w:val="0"/>
      <w:marTop w:val="0"/>
      <w:marBottom w:val="0"/>
      <w:divBdr>
        <w:top w:val="none" w:sz="0" w:space="0" w:color="auto"/>
        <w:left w:val="none" w:sz="0" w:space="0" w:color="auto"/>
        <w:bottom w:val="none" w:sz="0" w:space="0" w:color="auto"/>
        <w:right w:val="none" w:sz="0" w:space="0" w:color="auto"/>
      </w:divBdr>
      <w:divsChild>
        <w:div w:id="1392996848">
          <w:marLeft w:val="0"/>
          <w:marRight w:val="0"/>
          <w:marTop w:val="0"/>
          <w:marBottom w:val="0"/>
          <w:divBdr>
            <w:top w:val="none" w:sz="0" w:space="0" w:color="auto"/>
            <w:left w:val="none" w:sz="0" w:space="0" w:color="auto"/>
            <w:bottom w:val="none" w:sz="0" w:space="0" w:color="auto"/>
            <w:right w:val="none" w:sz="0" w:space="0" w:color="auto"/>
          </w:divBdr>
          <w:divsChild>
            <w:div w:id="1998682673">
              <w:marLeft w:val="0"/>
              <w:marRight w:val="0"/>
              <w:marTop w:val="100"/>
              <w:marBottom w:val="100"/>
              <w:divBdr>
                <w:top w:val="none" w:sz="0" w:space="0" w:color="auto"/>
                <w:left w:val="none" w:sz="0" w:space="0" w:color="auto"/>
                <w:bottom w:val="none" w:sz="0" w:space="0" w:color="auto"/>
                <w:right w:val="none" w:sz="0" w:space="0" w:color="auto"/>
              </w:divBdr>
              <w:divsChild>
                <w:div w:id="280498564">
                  <w:marLeft w:val="0"/>
                  <w:marRight w:val="0"/>
                  <w:marTop w:val="0"/>
                  <w:marBottom w:val="0"/>
                  <w:divBdr>
                    <w:top w:val="none" w:sz="0" w:space="0" w:color="auto"/>
                    <w:left w:val="none" w:sz="0" w:space="0" w:color="auto"/>
                    <w:bottom w:val="none" w:sz="0" w:space="0" w:color="auto"/>
                    <w:right w:val="none" w:sz="0" w:space="0" w:color="auto"/>
                  </w:divBdr>
                  <w:divsChild>
                    <w:div w:id="67037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798377">
      <w:bodyDiv w:val="1"/>
      <w:marLeft w:val="0"/>
      <w:marRight w:val="0"/>
      <w:marTop w:val="0"/>
      <w:marBottom w:val="0"/>
      <w:divBdr>
        <w:top w:val="none" w:sz="0" w:space="0" w:color="auto"/>
        <w:left w:val="none" w:sz="0" w:space="0" w:color="auto"/>
        <w:bottom w:val="none" w:sz="0" w:space="0" w:color="auto"/>
        <w:right w:val="none" w:sz="0" w:space="0" w:color="auto"/>
      </w:divBdr>
    </w:div>
    <w:div w:id="1232154448">
      <w:bodyDiv w:val="1"/>
      <w:marLeft w:val="0"/>
      <w:marRight w:val="0"/>
      <w:marTop w:val="0"/>
      <w:marBottom w:val="0"/>
      <w:divBdr>
        <w:top w:val="none" w:sz="0" w:space="0" w:color="auto"/>
        <w:left w:val="none" w:sz="0" w:space="0" w:color="auto"/>
        <w:bottom w:val="none" w:sz="0" w:space="0" w:color="auto"/>
        <w:right w:val="none" w:sz="0" w:space="0" w:color="auto"/>
      </w:divBdr>
    </w:div>
    <w:div w:id="1561790616">
      <w:bodyDiv w:val="1"/>
      <w:marLeft w:val="0"/>
      <w:marRight w:val="0"/>
      <w:marTop w:val="0"/>
      <w:marBottom w:val="0"/>
      <w:divBdr>
        <w:top w:val="none" w:sz="0" w:space="0" w:color="auto"/>
        <w:left w:val="none" w:sz="0" w:space="0" w:color="auto"/>
        <w:bottom w:val="none" w:sz="0" w:space="0" w:color="auto"/>
        <w:right w:val="none" w:sz="0" w:space="0" w:color="auto"/>
      </w:divBdr>
    </w:div>
    <w:div w:id="1646663362">
      <w:bodyDiv w:val="1"/>
      <w:marLeft w:val="0"/>
      <w:marRight w:val="0"/>
      <w:marTop w:val="0"/>
      <w:marBottom w:val="0"/>
      <w:divBdr>
        <w:top w:val="none" w:sz="0" w:space="0" w:color="auto"/>
        <w:left w:val="none" w:sz="0" w:space="0" w:color="auto"/>
        <w:bottom w:val="none" w:sz="0" w:space="0" w:color="auto"/>
        <w:right w:val="none" w:sz="0" w:space="0" w:color="auto"/>
      </w:divBdr>
    </w:div>
    <w:div w:id="1662540988">
      <w:bodyDiv w:val="1"/>
      <w:marLeft w:val="0"/>
      <w:marRight w:val="0"/>
      <w:marTop w:val="0"/>
      <w:marBottom w:val="0"/>
      <w:divBdr>
        <w:top w:val="none" w:sz="0" w:space="0" w:color="auto"/>
        <w:left w:val="none" w:sz="0" w:space="0" w:color="auto"/>
        <w:bottom w:val="none" w:sz="0" w:space="0" w:color="auto"/>
        <w:right w:val="none" w:sz="0" w:space="0" w:color="auto"/>
      </w:divBdr>
    </w:div>
    <w:div w:id="1666126655">
      <w:bodyDiv w:val="1"/>
      <w:marLeft w:val="0"/>
      <w:marRight w:val="0"/>
      <w:marTop w:val="0"/>
      <w:marBottom w:val="0"/>
      <w:divBdr>
        <w:top w:val="none" w:sz="0" w:space="0" w:color="auto"/>
        <w:left w:val="none" w:sz="0" w:space="0" w:color="auto"/>
        <w:bottom w:val="none" w:sz="0" w:space="0" w:color="auto"/>
        <w:right w:val="none" w:sz="0" w:space="0" w:color="auto"/>
      </w:divBdr>
    </w:div>
    <w:div w:id="1687975678">
      <w:bodyDiv w:val="1"/>
      <w:marLeft w:val="0"/>
      <w:marRight w:val="0"/>
      <w:marTop w:val="0"/>
      <w:marBottom w:val="0"/>
      <w:divBdr>
        <w:top w:val="none" w:sz="0" w:space="0" w:color="auto"/>
        <w:left w:val="none" w:sz="0" w:space="0" w:color="auto"/>
        <w:bottom w:val="none" w:sz="0" w:space="0" w:color="auto"/>
        <w:right w:val="none" w:sz="0" w:space="0" w:color="auto"/>
      </w:divBdr>
    </w:div>
    <w:div w:id="1713774167">
      <w:bodyDiv w:val="1"/>
      <w:marLeft w:val="0"/>
      <w:marRight w:val="0"/>
      <w:marTop w:val="0"/>
      <w:marBottom w:val="0"/>
      <w:divBdr>
        <w:top w:val="none" w:sz="0" w:space="0" w:color="auto"/>
        <w:left w:val="none" w:sz="0" w:space="0" w:color="auto"/>
        <w:bottom w:val="none" w:sz="0" w:space="0" w:color="auto"/>
        <w:right w:val="none" w:sz="0" w:space="0" w:color="auto"/>
      </w:divBdr>
    </w:div>
    <w:div w:id="1831671068">
      <w:bodyDiv w:val="1"/>
      <w:marLeft w:val="0"/>
      <w:marRight w:val="0"/>
      <w:marTop w:val="0"/>
      <w:marBottom w:val="0"/>
      <w:divBdr>
        <w:top w:val="none" w:sz="0" w:space="0" w:color="auto"/>
        <w:left w:val="none" w:sz="0" w:space="0" w:color="auto"/>
        <w:bottom w:val="none" w:sz="0" w:space="0" w:color="auto"/>
        <w:right w:val="none" w:sz="0" w:space="0" w:color="auto"/>
      </w:divBdr>
      <w:divsChild>
        <w:div w:id="212696599">
          <w:marLeft w:val="0"/>
          <w:marRight w:val="0"/>
          <w:marTop w:val="0"/>
          <w:marBottom w:val="0"/>
          <w:divBdr>
            <w:top w:val="none" w:sz="0" w:space="0" w:color="auto"/>
            <w:left w:val="none" w:sz="0" w:space="0" w:color="auto"/>
            <w:bottom w:val="none" w:sz="0" w:space="0" w:color="auto"/>
            <w:right w:val="none" w:sz="0" w:space="0" w:color="auto"/>
          </w:divBdr>
          <w:divsChild>
            <w:div w:id="104927720">
              <w:marLeft w:val="0"/>
              <w:marRight w:val="0"/>
              <w:marTop w:val="0"/>
              <w:marBottom w:val="0"/>
              <w:divBdr>
                <w:top w:val="none" w:sz="0" w:space="0" w:color="auto"/>
                <w:left w:val="none" w:sz="0" w:space="0" w:color="auto"/>
                <w:bottom w:val="none" w:sz="0" w:space="0" w:color="auto"/>
                <w:right w:val="none" w:sz="0" w:space="0" w:color="auto"/>
              </w:divBdr>
              <w:divsChild>
                <w:div w:id="150231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107462">
      <w:bodyDiv w:val="1"/>
      <w:marLeft w:val="0"/>
      <w:marRight w:val="0"/>
      <w:marTop w:val="0"/>
      <w:marBottom w:val="0"/>
      <w:divBdr>
        <w:top w:val="none" w:sz="0" w:space="0" w:color="auto"/>
        <w:left w:val="none" w:sz="0" w:space="0" w:color="auto"/>
        <w:bottom w:val="none" w:sz="0" w:space="0" w:color="auto"/>
        <w:right w:val="none" w:sz="0" w:space="0" w:color="auto"/>
      </w:divBdr>
    </w:div>
    <w:div w:id="1926721090">
      <w:bodyDiv w:val="1"/>
      <w:marLeft w:val="0"/>
      <w:marRight w:val="0"/>
      <w:marTop w:val="0"/>
      <w:marBottom w:val="0"/>
      <w:divBdr>
        <w:top w:val="none" w:sz="0" w:space="0" w:color="auto"/>
        <w:left w:val="none" w:sz="0" w:space="0" w:color="auto"/>
        <w:bottom w:val="none" w:sz="0" w:space="0" w:color="auto"/>
        <w:right w:val="none" w:sz="0" w:space="0" w:color="auto"/>
      </w:divBdr>
      <w:divsChild>
        <w:div w:id="279194066">
          <w:marLeft w:val="0"/>
          <w:marRight w:val="0"/>
          <w:marTop w:val="0"/>
          <w:marBottom w:val="0"/>
          <w:divBdr>
            <w:top w:val="none" w:sz="0" w:space="0" w:color="auto"/>
            <w:left w:val="none" w:sz="0" w:space="0" w:color="auto"/>
            <w:bottom w:val="none" w:sz="0" w:space="0" w:color="auto"/>
            <w:right w:val="none" w:sz="0" w:space="0" w:color="auto"/>
          </w:divBdr>
          <w:divsChild>
            <w:div w:id="416943712">
              <w:marLeft w:val="0"/>
              <w:marRight w:val="0"/>
              <w:marTop w:val="0"/>
              <w:marBottom w:val="0"/>
              <w:divBdr>
                <w:top w:val="none" w:sz="0" w:space="0" w:color="auto"/>
                <w:left w:val="none" w:sz="0" w:space="0" w:color="auto"/>
                <w:bottom w:val="none" w:sz="0" w:space="0" w:color="auto"/>
                <w:right w:val="none" w:sz="0" w:space="0" w:color="auto"/>
              </w:divBdr>
              <w:divsChild>
                <w:div w:id="518741625">
                  <w:marLeft w:val="0"/>
                  <w:marRight w:val="0"/>
                  <w:marTop w:val="0"/>
                  <w:marBottom w:val="0"/>
                  <w:divBdr>
                    <w:top w:val="none" w:sz="0" w:space="0" w:color="auto"/>
                    <w:left w:val="none" w:sz="0" w:space="0" w:color="auto"/>
                    <w:bottom w:val="none" w:sz="0" w:space="0" w:color="auto"/>
                    <w:right w:val="none" w:sz="0" w:space="0" w:color="auto"/>
                  </w:divBdr>
                </w:div>
                <w:div w:id="149495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376628">
      <w:bodyDiv w:val="1"/>
      <w:marLeft w:val="0"/>
      <w:marRight w:val="0"/>
      <w:marTop w:val="0"/>
      <w:marBottom w:val="0"/>
      <w:divBdr>
        <w:top w:val="none" w:sz="0" w:space="0" w:color="auto"/>
        <w:left w:val="none" w:sz="0" w:space="0" w:color="auto"/>
        <w:bottom w:val="none" w:sz="0" w:space="0" w:color="auto"/>
        <w:right w:val="none" w:sz="0" w:space="0" w:color="auto"/>
      </w:divBdr>
    </w:div>
    <w:div w:id="197782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wmf"/><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oleObject" Target="embeddings/oleObject4.bin"/><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oleObject" Target="embeddings/oleObject2.bin"/><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image" Target="media/image4.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header" Target="header5.xml"/><Relationship Id="rId28" Type="http://schemas.openxmlformats.org/officeDocument/2006/relationships/header" Target="header8.xml"/><Relationship Id="rId10" Type="http://schemas.openxmlformats.org/officeDocument/2006/relationships/footer" Target="footer1.xml"/><Relationship Id="rId19"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wmf"/><Relationship Id="rId22" Type="http://schemas.openxmlformats.org/officeDocument/2006/relationships/header" Target="header4.xml"/><Relationship Id="rId27" Type="http://schemas.openxmlformats.org/officeDocument/2006/relationships/header" Target="header7.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wyx12@ulive.pcc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757356-4018-4718-9D17-D2296D4CE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7</Pages>
  <Words>1256</Words>
  <Characters>7160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8400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CTBC_USER</cp:lastModifiedBy>
  <cp:revision>53</cp:revision>
  <cp:lastPrinted>2023-12-22T02:05:00Z</cp:lastPrinted>
  <dcterms:created xsi:type="dcterms:W3CDTF">2023-12-15T04:34:00Z</dcterms:created>
  <dcterms:modified xsi:type="dcterms:W3CDTF">2026-05-28T04:04:00Z</dcterms:modified>
</cp:coreProperties>
</file>